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 w:right="0" w:rightChars="0"/>
        <w:jc w:val="center"/>
        <w:textAlignment w:val="auto"/>
        <w:outlineLvl w:val="2"/>
        <w:rPr>
          <w:rFonts w:hint="eastAsia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cs="宋体"/>
          <w:b/>
          <w:bCs/>
          <w:kern w:val="2"/>
          <w:sz w:val="36"/>
          <w:szCs w:val="36"/>
          <w:lang w:val="en-US" w:eastAsia="zh-CN" w:bidi="ar-SA"/>
        </w:rPr>
        <w:t>高师附小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体质管理</w:t>
      </w:r>
      <w:r>
        <w:rPr>
          <w:rFonts w:hint="eastAsia" w:cs="宋体"/>
          <w:b/>
          <w:bCs/>
          <w:kern w:val="2"/>
          <w:sz w:val="36"/>
          <w:szCs w:val="36"/>
          <w:lang w:val="en-US" w:eastAsia="zh-CN" w:bidi="ar-SA"/>
        </w:rPr>
        <w:t>规章制度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一、加强宣传教育引导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学校通过体育与健康课程、大课间、课外体育锻炼、体育竞赛、班团队活动、家校协同联动等多种形式加强教育引导，让家长和中小学生科学认识体质健康的影响因素，了解运动在增强体质、促进健康、预防肥胖与近视、锤炼意志、健全人格等方面的重要作用，提高学生体育与健康素养，增强体质健康管理的意识和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二、开齐开足体育课程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学校严格落实国家规定的体育与健康课程刚性要求，小学一至二年级每周4课时，小学三至六年级和初中每周3课时，确保不以任何理由挤占体育与健康课程和学生校园体育活动。课堂完善落实“健康知识+基本运动技能+专项运动技能”的学校体育教学模式，确保学生通过课堂教学，通过不断的体育锻炼掌握1-2项运动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三、保证体育活动时间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合理安排学生校内、校外体育活动时间，着力保障学生每天校内、校外各1小时体育活动时间。全面落实落实每天30分钟大课间体育活动制度，通过大课间熟悉巩固课堂所学的知识技能，安排学生走出教室适量活动和放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四、推广家庭锻炼模式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创新体育家庭作业模式。根据学生的体质、运动技能水平等，量身定制相应的运动“处方”，采用“每周一能”的训练模式，学校要对体育家庭作业加强指导，提供优质的锻炼资源，及时和家长保持沟通。通过家校合力，提高学生体育与健康素养，促进学生体质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五、完善评价考核体系。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落实好体质健康健康监测，建立学生体质健康档案，真实、完整、有效地完成测试数据上报工作，研判学生体质健康水平，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制定相应的体质健康提升计划。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12CBE"/>
    <w:rsid w:val="1106400C"/>
    <w:rsid w:val="2131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2021-09-17T00:35:00Z</dcterms:created>
  <dc:creator>飞歌</dc:creator>
  <cp:lastModifiedBy>飞歌</cp:lastModifiedBy>
  <dcterms:modified xsi:type="dcterms:W3CDTF">2021-09-17T00:40:10Z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15C5A64E353249E2AE1897227D9BE1D9</vt:lpwstr>
  </property>
</Properties>
</file>