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F6200">
      <w:pPr>
        <w:tabs>
          <w:tab w:val="left" w:pos="5760"/>
          <w:tab w:val="left" w:pos="6300"/>
        </w:tabs>
        <w:snapToGrid w:val="0"/>
        <w:spacing w:line="300" w:lineRule="auto"/>
        <w:jc w:val="left"/>
        <w:rPr>
          <w:sz w:val="44"/>
          <w:szCs w:val="44"/>
        </w:rPr>
      </w:pPr>
      <w:r>
        <w:rPr>
          <w:sz w:val="44"/>
          <w:szCs w:val="44"/>
        </w:rPr>
        <w:tab/>
      </w:r>
    </w:p>
    <w:p w14:paraId="263F7844">
      <w:pPr>
        <w:tabs>
          <w:tab w:val="left" w:pos="5760"/>
          <w:tab w:val="left" w:pos="6300"/>
        </w:tabs>
        <w:snapToGrid w:val="0"/>
        <w:spacing w:line="300" w:lineRule="auto"/>
        <w:ind w:firstLine="679" w:firstLineChars="200"/>
        <w:jc w:val="center"/>
        <w:rPr>
          <w:rFonts w:hint="eastAsia" w:eastAsia="宋体"/>
          <w:b/>
          <w:sz w:val="36"/>
          <w:szCs w:val="36"/>
          <w:lang w:eastAsia="zh-CN"/>
        </w:rPr>
      </w:pPr>
      <w:r>
        <w:rPr>
          <w:rFonts w:hint="eastAsia"/>
          <w:b/>
          <w:spacing w:val="-11"/>
          <w:sz w:val="36"/>
          <w:szCs w:val="36"/>
          <w:lang w:eastAsia="zh-CN"/>
        </w:rPr>
        <w:t>2025年南通市小海小学教学常用物品</w:t>
      </w:r>
    </w:p>
    <w:p w14:paraId="6BF58026">
      <w:pPr>
        <w:pStyle w:val="23"/>
      </w:pPr>
    </w:p>
    <w:p w14:paraId="44421B87">
      <w:pPr>
        <w:spacing w:line="1400" w:lineRule="exact"/>
        <w:jc w:val="center"/>
        <w:rPr>
          <w:b/>
          <w:sz w:val="72"/>
          <w:szCs w:val="72"/>
        </w:rPr>
      </w:pPr>
    </w:p>
    <w:p w14:paraId="3726EF46">
      <w:pPr>
        <w:spacing w:line="1400" w:lineRule="exact"/>
        <w:jc w:val="center"/>
        <w:rPr>
          <w:b/>
          <w:sz w:val="72"/>
          <w:szCs w:val="72"/>
        </w:rPr>
      </w:pPr>
      <w:r>
        <w:rPr>
          <w:b/>
          <w:sz w:val="72"/>
          <w:szCs w:val="72"/>
        </w:rPr>
        <w:t>政府采购询价文件</w:t>
      </w:r>
    </w:p>
    <w:p w14:paraId="430832B3">
      <w:pPr>
        <w:spacing w:line="720" w:lineRule="auto"/>
        <w:jc w:val="center"/>
        <w:rPr>
          <w:b/>
          <w:bCs/>
          <w:sz w:val="32"/>
          <w:szCs w:val="32"/>
        </w:rPr>
      </w:pPr>
      <w:r>
        <w:rPr>
          <w:b/>
          <w:bCs/>
          <w:sz w:val="32"/>
          <w:szCs w:val="32"/>
        </w:rPr>
        <w:tab/>
      </w:r>
    </w:p>
    <w:p w14:paraId="2C8DDDE9">
      <w:pPr>
        <w:pStyle w:val="23"/>
      </w:pPr>
    </w:p>
    <w:p w14:paraId="5987082A">
      <w:pPr>
        <w:spacing w:line="360" w:lineRule="auto"/>
        <w:ind w:firstLine="3196" w:firstLineChars="995"/>
        <w:rPr>
          <w:b/>
          <w:sz w:val="32"/>
          <w:szCs w:val="32"/>
        </w:rPr>
      </w:pPr>
    </w:p>
    <w:p w14:paraId="2C5108E7">
      <w:pPr>
        <w:pStyle w:val="23"/>
      </w:pPr>
    </w:p>
    <w:p w14:paraId="1B6320A1">
      <w:pPr>
        <w:snapToGrid w:val="0"/>
        <w:spacing w:line="360" w:lineRule="auto"/>
        <w:rPr>
          <w:b/>
          <w:sz w:val="36"/>
        </w:rPr>
      </w:pPr>
    </w:p>
    <w:p w14:paraId="44E779BC">
      <w:pPr>
        <w:snapToGrid w:val="0"/>
        <w:spacing w:line="360" w:lineRule="auto"/>
        <w:rPr>
          <w:b/>
          <w:sz w:val="36"/>
        </w:rPr>
      </w:pPr>
    </w:p>
    <w:p w14:paraId="7F35F271">
      <w:pPr>
        <w:adjustRightInd w:val="0"/>
        <w:snapToGrid w:val="0"/>
        <w:spacing w:line="360" w:lineRule="auto"/>
        <w:ind w:firstLine="1807" w:firstLineChars="600"/>
        <w:rPr>
          <w:b/>
          <w:sz w:val="30"/>
          <w:szCs w:val="30"/>
        </w:rPr>
      </w:pPr>
    </w:p>
    <w:p w14:paraId="53A2CE63">
      <w:pPr>
        <w:adjustRightInd w:val="0"/>
        <w:snapToGrid w:val="0"/>
        <w:spacing w:line="360" w:lineRule="auto"/>
        <w:ind w:firstLine="1807" w:firstLineChars="600"/>
        <w:rPr>
          <w:b/>
          <w:sz w:val="30"/>
          <w:szCs w:val="30"/>
        </w:rPr>
      </w:pPr>
    </w:p>
    <w:p w14:paraId="27D49730">
      <w:pPr>
        <w:adjustRightInd w:val="0"/>
        <w:snapToGrid w:val="0"/>
        <w:spacing w:line="360" w:lineRule="auto"/>
        <w:ind w:firstLine="1807" w:firstLineChars="600"/>
        <w:rPr>
          <w:b/>
          <w:sz w:val="30"/>
          <w:szCs w:val="30"/>
        </w:rPr>
      </w:pPr>
    </w:p>
    <w:p w14:paraId="5F55643E">
      <w:pPr>
        <w:pStyle w:val="23"/>
      </w:pPr>
    </w:p>
    <w:p w14:paraId="3C8E3742">
      <w:pPr>
        <w:pStyle w:val="23"/>
      </w:pPr>
    </w:p>
    <w:p w14:paraId="66AF90DD">
      <w:pPr>
        <w:pStyle w:val="23"/>
      </w:pPr>
    </w:p>
    <w:p w14:paraId="21B8E382">
      <w:pPr>
        <w:adjustRightInd w:val="0"/>
        <w:snapToGrid w:val="0"/>
        <w:spacing w:line="360" w:lineRule="auto"/>
        <w:ind w:firstLine="1807" w:firstLineChars="600"/>
        <w:rPr>
          <w:rFonts w:hint="eastAsia" w:eastAsia="宋体"/>
          <w:b/>
          <w:sz w:val="30"/>
          <w:szCs w:val="30"/>
          <w:lang w:eastAsia="zh-CN"/>
        </w:rPr>
      </w:pPr>
      <w:r>
        <w:rPr>
          <w:b/>
          <w:sz w:val="30"/>
          <w:szCs w:val="30"/>
        </w:rPr>
        <w:t>采购单位：</w:t>
      </w:r>
      <w:r>
        <w:rPr>
          <w:rFonts w:hint="eastAsia"/>
          <w:b/>
          <w:sz w:val="30"/>
          <w:szCs w:val="30"/>
          <w:lang w:eastAsia="zh-CN"/>
        </w:rPr>
        <w:t>南通市小海小学</w:t>
      </w:r>
    </w:p>
    <w:p w14:paraId="143BD97B">
      <w:pPr>
        <w:adjustRightInd w:val="0"/>
        <w:snapToGrid w:val="0"/>
        <w:spacing w:line="360" w:lineRule="auto"/>
        <w:ind w:firstLine="3162" w:firstLineChars="1050"/>
        <w:rPr>
          <w:b/>
          <w:sz w:val="30"/>
          <w:szCs w:val="30"/>
        </w:rPr>
      </w:pPr>
    </w:p>
    <w:p w14:paraId="13CF77AB">
      <w:pPr>
        <w:adjustRightInd w:val="0"/>
        <w:snapToGrid w:val="0"/>
        <w:spacing w:line="360" w:lineRule="auto"/>
        <w:ind w:firstLine="3162" w:firstLineChars="1050"/>
        <w:rPr>
          <w:b/>
          <w:sz w:val="30"/>
          <w:szCs w:val="30"/>
        </w:rPr>
      </w:pPr>
      <w:r>
        <w:rPr>
          <w:b/>
          <w:sz w:val="30"/>
          <w:szCs w:val="30"/>
        </w:rPr>
        <w:t>二〇</w:t>
      </w:r>
      <w:r>
        <w:rPr>
          <w:rFonts w:hint="eastAsia"/>
          <w:b/>
          <w:sz w:val="30"/>
          <w:szCs w:val="30"/>
          <w:lang w:val="en-US" w:eastAsia="zh-CN"/>
        </w:rPr>
        <w:t>二五</w:t>
      </w:r>
      <w:r>
        <w:rPr>
          <w:b/>
          <w:sz w:val="30"/>
          <w:szCs w:val="30"/>
        </w:rPr>
        <w:t>年</w:t>
      </w:r>
      <w:r>
        <w:rPr>
          <w:rFonts w:hint="eastAsia"/>
          <w:b/>
          <w:sz w:val="30"/>
          <w:szCs w:val="30"/>
          <w:lang w:eastAsia="zh-CN"/>
        </w:rPr>
        <w:t>七</w:t>
      </w:r>
      <w:r>
        <w:rPr>
          <w:rFonts w:hint="eastAsia"/>
          <w:b/>
          <w:sz w:val="30"/>
          <w:szCs w:val="30"/>
        </w:rPr>
        <w:t>月</w:t>
      </w:r>
    </w:p>
    <w:p w14:paraId="1527D82A">
      <w:pPr>
        <w:pStyle w:val="6"/>
        <w:overflowPunct w:val="0"/>
        <w:ind w:firstLine="0"/>
        <w:jc w:val="center"/>
        <w:rPr>
          <w:rFonts w:eastAsia="宋体"/>
          <w:b/>
          <w:sz w:val="44"/>
          <w:szCs w:val="44"/>
        </w:rPr>
      </w:pPr>
    </w:p>
    <w:p w14:paraId="3908A752">
      <w:pPr>
        <w:pStyle w:val="6"/>
        <w:overflowPunct w:val="0"/>
        <w:ind w:firstLine="0"/>
        <w:jc w:val="center"/>
        <w:rPr>
          <w:rFonts w:eastAsia="宋体"/>
          <w:b/>
          <w:sz w:val="44"/>
          <w:szCs w:val="44"/>
        </w:rPr>
      </w:pPr>
    </w:p>
    <w:p w14:paraId="2EDBC405">
      <w:pPr>
        <w:pStyle w:val="6"/>
        <w:overflowPunct w:val="0"/>
        <w:ind w:firstLine="0"/>
        <w:jc w:val="center"/>
        <w:rPr>
          <w:rFonts w:eastAsia="宋体"/>
          <w:b/>
          <w:sz w:val="44"/>
          <w:szCs w:val="44"/>
        </w:rPr>
      </w:pPr>
    </w:p>
    <w:p w14:paraId="192E9B7D">
      <w:pPr>
        <w:pStyle w:val="6"/>
        <w:overflowPunct w:val="0"/>
        <w:ind w:firstLine="0"/>
        <w:jc w:val="center"/>
        <w:rPr>
          <w:rFonts w:eastAsia="宋体"/>
          <w:b/>
          <w:sz w:val="44"/>
          <w:szCs w:val="44"/>
        </w:rPr>
      </w:pPr>
      <w:r>
        <w:rPr>
          <w:rFonts w:eastAsia="宋体"/>
          <w:b/>
          <w:sz w:val="44"/>
          <w:szCs w:val="44"/>
        </w:rPr>
        <w:t>目录</w:t>
      </w:r>
    </w:p>
    <w:p w14:paraId="2C0FBF03">
      <w:pPr>
        <w:pStyle w:val="6"/>
        <w:overflowPunct w:val="0"/>
        <w:ind w:firstLine="0"/>
        <w:jc w:val="center"/>
        <w:rPr>
          <w:rFonts w:eastAsia="宋体"/>
          <w:sz w:val="30"/>
        </w:rPr>
      </w:pPr>
    </w:p>
    <w:p w14:paraId="731F9D32">
      <w:pPr>
        <w:pStyle w:val="17"/>
        <w:tabs>
          <w:tab w:val="right" w:leader="dot" w:pos="9528"/>
        </w:tabs>
        <w:spacing w:line="1200" w:lineRule="exact"/>
        <w:rPr>
          <w:rFonts w:eastAsia="宋体"/>
          <w:sz w:val="32"/>
          <w:szCs w:val="32"/>
        </w:rPr>
      </w:pPr>
      <w:r>
        <w:rPr>
          <w:rFonts w:eastAsia="宋体"/>
          <w:b/>
          <w:bCs/>
          <w:sz w:val="36"/>
          <w:szCs w:val="36"/>
        </w:rPr>
        <w:fldChar w:fldCharType="begin"/>
      </w:r>
      <w:r>
        <w:rPr>
          <w:rFonts w:eastAsia="宋体"/>
          <w:b/>
          <w:bCs/>
          <w:sz w:val="36"/>
          <w:szCs w:val="36"/>
        </w:rPr>
        <w:instrText xml:space="preserve"> TOC \o "1-1" </w:instrText>
      </w:r>
      <w:r>
        <w:rPr>
          <w:rFonts w:eastAsia="宋体"/>
          <w:b/>
          <w:bCs/>
          <w:sz w:val="36"/>
          <w:szCs w:val="36"/>
        </w:rPr>
        <w:fldChar w:fldCharType="separate"/>
      </w:r>
      <w:r>
        <w:rPr>
          <w:rFonts w:eastAsia="宋体"/>
          <w:sz w:val="32"/>
          <w:szCs w:val="32"/>
        </w:rPr>
        <w:t>第一章询价公告</w:t>
      </w:r>
    </w:p>
    <w:p w14:paraId="1EDE6F77">
      <w:pPr>
        <w:pStyle w:val="17"/>
        <w:tabs>
          <w:tab w:val="right" w:leader="dot" w:pos="9528"/>
        </w:tabs>
        <w:spacing w:line="1200" w:lineRule="exact"/>
        <w:rPr>
          <w:rFonts w:eastAsia="宋体"/>
          <w:sz w:val="32"/>
          <w:szCs w:val="32"/>
        </w:rPr>
      </w:pPr>
      <w:r>
        <w:rPr>
          <w:rFonts w:eastAsia="宋体"/>
          <w:sz w:val="32"/>
          <w:szCs w:val="32"/>
        </w:rPr>
        <w:t>第二章响应供应商须知</w:t>
      </w:r>
    </w:p>
    <w:p w14:paraId="5666FC13">
      <w:pPr>
        <w:pStyle w:val="17"/>
        <w:tabs>
          <w:tab w:val="right" w:leader="dot" w:pos="9528"/>
        </w:tabs>
        <w:spacing w:line="1200" w:lineRule="exact"/>
        <w:rPr>
          <w:rFonts w:eastAsia="宋体"/>
          <w:sz w:val="32"/>
          <w:szCs w:val="32"/>
        </w:rPr>
      </w:pPr>
      <w:r>
        <w:rPr>
          <w:rFonts w:eastAsia="宋体"/>
          <w:sz w:val="32"/>
          <w:szCs w:val="32"/>
        </w:rPr>
        <w:t>第三章项目需求</w:t>
      </w:r>
    </w:p>
    <w:p w14:paraId="47E1488F">
      <w:pPr>
        <w:pStyle w:val="17"/>
        <w:tabs>
          <w:tab w:val="right" w:leader="dot" w:pos="9528"/>
        </w:tabs>
        <w:spacing w:line="1200" w:lineRule="exact"/>
        <w:rPr>
          <w:rFonts w:eastAsia="宋体"/>
          <w:sz w:val="32"/>
          <w:szCs w:val="32"/>
        </w:rPr>
      </w:pPr>
      <w:r>
        <w:rPr>
          <w:rFonts w:eastAsia="宋体"/>
          <w:sz w:val="32"/>
          <w:szCs w:val="32"/>
        </w:rPr>
        <w:t>第四章合同</w:t>
      </w:r>
      <w:r>
        <w:rPr>
          <w:rFonts w:hint="eastAsia" w:eastAsia="宋体"/>
          <w:sz w:val="32"/>
          <w:szCs w:val="32"/>
        </w:rPr>
        <w:t>授予</w:t>
      </w:r>
    </w:p>
    <w:p w14:paraId="28A95FC1">
      <w:pPr>
        <w:pStyle w:val="17"/>
        <w:tabs>
          <w:tab w:val="right" w:leader="dot" w:pos="9528"/>
        </w:tabs>
        <w:spacing w:line="1200" w:lineRule="exact"/>
      </w:pPr>
      <w:r>
        <w:rPr>
          <w:rFonts w:eastAsia="宋体"/>
          <w:sz w:val="32"/>
          <w:szCs w:val="32"/>
        </w:rPr>
        <w:t>第五章质疑提出和处理</w:t>
      </w:r>
    </w:p>
    <w:p w14:paraId="04CB45BC">
      <w:pPr>
        <w:pStyle w:val="17"/>
        <w:tabs>
          <w:tab w:val="right" w:leader="dot" w:pos="9528"/>
        </w:tabs>
        <w:spacing w:line="1200" w:lineRule="exact"/>
        <w:rPr>
          <w:rFonts w:eastAsia="宋体"/>
          <w:sz w:val="32"/>
          <w:szCs w:val="32"/>
        </w:rPr>
      </w:pPr>
      <w:r>
        <w:rPr>
          <w:rFonts w:eastAsia="宋体"/>
          <w:sz w:val="32"/>
          <w:szCs w:val="32"/>
        </w:rPr>
        <w:t>第六章询价响应文件格式</w:t>
      </w:r>
    </w:p>
    <w:p w14:paraId="053EEFE1">
      <w:pPr>
        <w:spacing w:line="1200" w:lineRule="exact"/>
        <w:rPr>
          <w:sz w:val="36"/>
          <w:szCs w:val="36"/>
        </w:rPr>
      </w:pPr>
    </w:p>
    <w:p w14:paraId="5A852F27">
      <w:pPr>
        <w:rPr>
          <w:b/>
          <w:bCs/>
          <w:sz w:val="36"/>
          <w:szCs w:val="36"/>
        </w:rPr>
      </w:pPr>
      <w:r>
        <w:rPr>
          <w:b/>
          <w:bCs/>
          <w:sz w:val="36"/>
          <w:szCs w:val="36"/>
        </w:rPr>
        <w:fldChar w:fldCharType="end"/>
      </w:r>
    </w:p>
    <w:p w14:paraId="426ECFA6">
      <w:pPr>
        <w:pStyle w:val="2"/>
        <w:keepNext w:val="0"/>
        <w:keepLines w:val="0"/>
        <w:adjustRightInd w:val="0"/>
        <w:snapToGrid w:val="0"/>
        <w:spacing w:before="0" w:after="0" w:line="800" w:lineRule="exact"/>
        <w:jc w:val="center"/>
        <w:textAlignment w:val="baseline"/>
        <w:rPr>
          <w:rFonts w:eastAsia="宋体"/>
          <w:w w:val="80"/>
          <w:szCs w:val="44"/>
        </w:rPr>
      </w:pPr>
      <w:r>
        <w:rPr>
          <w:rFonts w:eastAsia="宋体"/>
          <w:w w:val="80"/>
          <w:szCs w:val="44"/>
        </w:rPr>
        <w:br w:type="page"/>
      </w:r>
      <w:r>
        <w:rPr>
          <w:rFonts w:eastAsia="宋体"/>
          <w:w w:val="80"/>
          <w:szCs w:val="44"/>
        </w:rPr>
        <w:t>第一章询价公告</w:t>
      </w:r>
    </w:p>
    <w:p w14:paraId="3020DD09">
      <w:pPr>
        <w:tabs>
          <w:tab w:val="left" w:pos="6300"/>
        </w:tabs>
        <w:snapToGrid w:val="0"/>
        <w:spacing w:line="480" w:lineRule="exact"/>
        <w:ind w:firstLine="480" w:firstLineChars="200"/>
        <w:jc w:val="left"/>
        <w:rPr>
          <w:sz w:val="24"/>
          <w:szCs w:val="24"/>
        </w:rPr>
      </w:pPr>
      <w:r>
        <w:rPr>
          <w:rFonts w:hint="eastAsia"/>
          <w:sz w:val="24"/>
          <w:szCs w:val="24"/>
          <w:u w:val="single"/>
          <w:lang w:eastAsia="zh-CN"/>
        </w:rPr>
        <w:t>南通市小海小学</w:t>
      </w:r>
      <w:r>
        <w:rPr>
          <w:sz w:val="24"/>
          <w:szCs w:val="24"/>
        </w:rPr>
        <w:t>（以下简称采购单位）对</w:t>
      </w:r>
      <w:r>
        <w:rPr>
          <w:rFonts w:hint="eastAsia"/>
          <w:sz w:val="24"/>
          <w:szCs w:val="24"/>
          <w:u w:val="single"/>
          <w:lang w:eastAsia="zh-CN"/>
        </w:rPr>
        <w:t>2025年南通市小海小学教学常用物品</w:t>
      </w:r>
      <w:r>
        <w:rPr>
          <w:sz w:val="24"/>
          <w:szCs w:val="24"/>
        </w:rPr>
        <w:t>拟用询价方式组织采购。现公告如下：</w:t>
      </w:r>
    </w:p>
    <w:p w14:paraId="77CC71EA">
      <w:pPr>
        <w:numPr>
          <w:ilvl w:val="0"/>
          <w:numId w:val="1"/>
        </w:numPr>
        <w:spacing w:line="480" w:lineRule="exact"/>
        <w:ind w:firstLine="482" w:firstLineChars="200"/>
        <w:rPr>
          <w:sz w:val="24"/>
          <w:szCs w:val="24"/>
        </w:rPr>
      </w:pPr>
      <w:r>
        <w:rPr>
          <w:b/>
          <w:bCs/>
          <w:sz w:val="24"/>
          <w:szCs w:val="24"/>
        </w:rPr>
        <w:t>项目名称：</w:t>
      </w:r>
      <w:r>
        <w:rPr>
          <w:rFonts w:hint="eastAsia"/>
          <w:sz w:val="24"/>
          <w:szCs w:val="24"/>
          <w:lang w:eastAsia="zh-CN"/>
        </w:rPr>
        <w:t>2025年南通市小海小学教学常用物品</w:t>
      </w:r>
    </w:p>
    <w:p w14:paraId="793B216E">
      <w:pPr>
        <w:snapToGrid w:val="0"/>
        <w:spacing w:line="480" w:lineRule="exact"/>
        <w:ind w:firstLine="482" w:firstLineChars="200"/>
        <w:rPr>
          <w:rFonts w:ascii="宋体" w:hAnsi="宋体" w:cs="宋体"/>
          <w:sz w:val="24"/>
          <w:szCs w:val="24"/>
          <w:u w:val="single"/>
        </w:rPr>
      </w:pPr>
      <w:r>
        <w:rPr>
          <w:b/>
          <w:bCs/>
          <w:sz w:val="24"/>
          <w:szCs w:val="24"/>
        </w:rPr>
        <w:t>二、项目预算：</w:t>
      </w:r>
      <w:r>
        <w:rPr>
          <w:rFonts w:hint="eastAsia"/>
          <w:sz w:val="24"/>
          <w:szCs w:val="24"/>
          <w:lang w:val="en-US" w:eastAsia="zh-CN"/>
        </w:rPr>
        <w:t>本项目采购预算总价为3万元/年</w:t>
      </w:r>
    </w:p>
    <w:p w14:paraId="0F0695A4">
      <w:pPr>
        <w:spacing w:line="480" w:lineRule="exact"/>
        <w:ind w:firstLine="482" w:firstLineChars="200"/>
        <w:rPr>
          <w:b/>
          <w:bCs/>
          <w:sz w:val="24"/>
          <w:szCs w:val="24"/>
        </w:rPr>
      </w:pPr>
      <w:r>
        <w:rPr>
          <w:rFonts w:hint="eastAsia"/>
          <w:b/>
          <w:bCs/>
          <w:sz w:val="24"/>
          <w:szCs w:val="24"/>
        </w:rPr>
        <w:t>三</w:t>
      </w:r>
      <w:r>
        <w:rPr>
          <w:b/>
          <w:bCs/>
          <w:sz w:val="24"/>
          <w:szCs w:val="24"/>
        </w:rPr>
        <w:t>、</w:t>
      </w:r>
      <w:r>
        <w:rPr>
          <w:rFonts w:hint="eastAsia"/>
          <w:b/>
          <w:bCs/>
          <w:sz w:val="24"/>
          <w:szCs w:val="24"/>
        </w:rPr>
        <w:t>最高限价：</w:t>
      </w:r>
      <w:r>
        <w:rPr>
          <w:rFonts w:hint="eastAsia"/>
          <w:sz w:val="24"/>
          <w:szCs w:val="24"/>
          <w:lang w:eastAsia="zh-CN"/>
        </w:rPr>
        <w:t>本项目采用固定费率报价，本项目最高限价费率为100%，各交易响应人的投标费率不得高于最高限价费率,否则视为无效标。</w:t>
      </w:r>
    </w:p>
    <w:p w14:paraId="6C7E69E0">
      <w:pPr>
        <w:spacing w:line="480" w:lineRule="exact"/>
        <w:ind w:firstLine="482" w:firstLineChars="200"/>
        <w:rPr>
          <w:spacing w:val="-20"/>
          <w:sz w:val="24"/>
          <w:szCs w:val="24"/>
        </w:rPr>
      </w:pPr>
      <w:r>
        <w:rPr>
          <w:rFonts w:hint="eastAsia"/>
          <w:b/>
          <w:bCs/>
          <w:sz w:val="24"/>
          <w:szCs w:val="24"/>
          <w:lang w:val="en-US" w:eastAsia="zh-CN"/>
        </w:rPr>
        <w:t>四、</w:t>
      </w:r>
      <w:r>
        <w:rPr>
          <w:b/>
          <w:bCs/>
          <w:sz w:val="24"/>
          <w:szCs w:val="24"/>
        </w:rPr>
        <w:t>项目需求：</w:t>
      </w:r>
      <w:r>
        <w:rPr>
          <w:sz w:val="24"/>
          <w:szCs w:val="24"/>
        </w:rPr>
        <w:t>详见询价文件</w:t>
      </w:r>
      <w:r>
        <w:rPr>
          <w:spacing w:val="-20"/>
          <w:sz w:val="24"/>
          <w:szCs w:val="24"/>
        </w:rPr>
        <w:t>第三章</w:t>
      </w:r>
    </w:p>
    <w:p w14:paraId="48B0AC63">
      <w:pPr>
        <w:spacing w:line="480" w:lineRule="exact"/>
        <w:ind w:firstLine="482" w:firstLineChars="200"/>
        <w:rPr>
          <w:b/>
          <w:bCs/>
          <w:sz w:val="24"/>
          <w:szCs w:val="24"/>
        </w:rPr>
      </w:pPr>
      <w:r>
        <w:rPr>
          <w:rFonts w:hint="eastAsia"/>
          <w:b/>
          <w:bCs/>
          <w:sz w:val="24"/>
          <w:szCs w:val="24"/>
          <w:lang w:val="en-US" w:eastAsia="zh-CN"/>
        </w:rPr>
        <w:t>五</w:t>
      </w:r>
      <w:r>
        <w:rPr>
          <w:b/>
          <w:bCs/>
          <w:sz w:val="24"/>
          <w:szCs w:val="24"/>
        </w:rPr>
        <w:t>、响应供应商资格要求</w:t>
      </w:r>
    </w:p>
    <w:p w14:paraId="3CD22F1A">
      <w:pPr>
        <w:spacing w:line="480" w:lineRule="exact"/>
        <w:ind w:firstLine="480" w:firstLineChars="200"/>
        <w:rPr>
          <w:sz w:val="24"/>
          <w:szCs w:val="24"/>
        </w:rPr>
      </w:pPr>
      <w:r>
        <w:rPr>
          <w:sz w:val="24"/>
          <w:szCs w:val="24"/>
        </w:rPr>
        <w:t>1</w:t>
      </w:r>
      <w:r>
        <w:rPr>
          <w:rFonts w:hint="eastAsia"/>
          <w:sz w:val="24"/>
          <w:szCs w:val="24"/>
        </w:rPr>
        <w:t>.</w:t>
      </w:r>
      <w:r>
        <w:rPr>
          <w:sz w:val="24"/>
          <w:szCs w:val="24"/>
        </w:rPr>
        <w:t>符合《政府采购法》第二十二条之规定：具有独立承担民事责任的能力；具有良好的商业信誉和健全的财务会计制度；</w:t>
      </w:r>
      <w:bookmarkStart w:id="0" w:name="OLE_LINK3"/>
      <w:bookmarkStart w:id="1" w:name="OLE_LINK2"/>
      <w:r>
        <w:rPr>
          <w:sz w:val="24"/>
          <w:szCs w:val="24"/>
        </w:rPr>
        <w:t>具有履行合同所必需的设备和专业技术能力</w:t>
      </w:r>
      <w:bookmarkEnd w:id="0"/>
      <w:bookmarkEnd w:id="1"/>
      <w:r>
        <w:rPr>
          <w:sz w:val="24"/>
          <w:szCs w:val="24"/>
        </w:rPr>
        <w:t>；有依法缴纳税收和社会保障资金的良好记录；参加政府采购活动前三年内，在经营活动中没有重大违法记录。</w:t>
      </w:r>
    </w:p>
    <w:p w14:paraId="6665C9D1">
      <w:pPr>
        <w:snapToGrid w:val="0"/>
        <w:spacing w:line="480" w:lineRule="exact"/>
        <w:ind w:firstLine="480" w:firstLineChars="200"/>
        <w:rPr>
          <w:sz w:val="24"/>
          <w:szCs w:val="24"/>
        </w:rPr>
      </w:pPr>
      <w:r>
        <w:rPr>
          <w:sz w:val="24"/>
          <w:szCs w:val="24"/>
        </w:rPr>
        <w:t>2</w:t>
      </w:r>
      <w:r>
        <w:rPr>
          <w:rFonts w:hint="eastAsia"/>
          <w:sz w:val="24"/>
          <w:szCs w:val="24"/>
        </w:rPr>
        <w:t>.</w:t>
      </w:r>
      <w:r>
        <w:rPr>
          <w:sz w:val="24"/>
          <w:szCs w:val="24"/>
        </w:rPr>
        <w:t>法定代表人为同一个人的两个及两个以上法人，母公司、全资子公司及其控股公司，都不得在同一采购项目相同标段中同时参加询价，一经发现，将视同围标处理。</w:t>
      </w:r>
    </w:p>
    <w:p w14:paraId="69FC3ACE">
      <w:pPr>
        <w:snapToGrid w:val="0"/>
        <w:spacing w:line="480" w:lineRule="exact"/>
        <w:ind w:firstLine="482" w:firstLineChars="200"/>
        <w:rPr>
          <w:b/>
          <w:sz w:val="24"/>
          <w:szCs w:val="24"/>
        </w:rPr>
      </w:pPr>
      <w:r>
        <w:rPr>
          <w:b/>
          <w:sz w:val="24"/>
          <w:szCs w:val="24"/>
        </w:rPr>
        <w:t>响应供应商其它资格要求：</w:t>
      </w:r>
    </w:p>
    <w:p w14:paraId="0C68CF8C">
      <w:pPr>
        <w:snapToGrid w:val="0"/>
        <w:spacing w:line="480" w:lineRule="exact"/>
        <w:ind w:firstLine="480" w:firstLineChars="200"/>
        <w:contextualSpacing/>
        <w:outlineLvl w:val="0"/>
        <w:rPr>
          <w:rFonts w:ascii="宋体" w:hAnsi="宋体" w:cs="宋体"/>
          <w:sz w:val="24"/>
          <w:szCs w:val="24"/>
          <w:shd w:val="clear" w:color="auto" w:fill="FFFFFF"/>
        </w:rPr>
      </w:pPr>
      <w:r>
        <w:rPr>
          <w:rFonts w:hint="eastAsia" w:ascii="宋体" w:hAnsi="宋体" w:cs="宋体"/>
          <w:sz w:val="24"/>
          <w:szCs w:val="24"/>
        </w:rPr>
        <w:t>3.</w:t>
      </w:r>
      <w:r>
        <w:rPr>
          <w:rFonts w:hint="eastAsia" w:ascii="宋体" w:hAnsi="宋体" w:cs="宋体"/>
          <w:sz w:val="24"/>
          <w:szCs w:val="24"/>
          <w:shd w:val="clear" w:color="auto" w:fill="FFFFFF"/>
        </w:rPr>
        <w:t>响应供应商必须有能力按本招标文件规定的要求提供相关货物和服务，提供有效的营业执照及税务登记证（或者是三证合一的营业执照）；营业执照应具有本次采购项目的经营范围，有能力提供本次采购项目及所要求的服务。</w:t>
      </w:r>
    </w:p>
    <w:p w14:paraId="2BEEF81D">
      <w:pPr>
        <w:snapToGrid w:val="0"/>
        <w:spacing w:line="480" w:lineRule="exact"/>
        <w:ind w:firstLine="480" w:firstLineChars="200"/>
        <w:contextualSpacing/>
        <w:outlineLvl w:val="0"/>
        <w:rPr>
          <w:rFonts w:ascii="宋体" w:hAnsi="宋体" w:cs="宋体"/>
          <w:sz w:val="24"/>
          <w:szCs w:val="24"/>
          <w:shd w:val="clear" w:color="auto" w:fill="FFFFFF"/>
        </w:rPr>
      </w:pPr>
      <w:r>
        <w:rPr>
          <w:rFonts w:hint="eastAsia" w:ascii="宋体" w:hAnsi="宋体" w:cs="宋体"/>
          <w:sz w:val="24"/>
          <w:szCs w:val="24"/>
        </w:rPr>
        <w:t>4.</w:t>
      </w:r>
      <w:r>
        <w:rPr>
          <w:rFonts w:hint="eastAsia"/>
          <w:sz w:val="24"/>
          <w:szCs w:val="24"/>
        </w:rPr>
        <w:t>响应供应商法定代表人参加的，必须提供法定代表人身份证明及法定代表人本人身份证复印件；非法定代表人参加的，必须提供法定代表人签字或盖章的授权委托书及法定代表人、被授权人的两人身份证的复印件（并且提供响应供应商为授权委托人缴纳的20</w:t>
      </w:r>
      <w:r>
        <w:rPr>
          <w:rFonts w:hint="eastAsia"/>
          <w:sz w:val="24"/>
          <w:szCs w:val="24"/>
          <w:lang w:val="en-US" w:eastAsia="zh-CN"/>
        </w:rPr>
        <w:t>25</w:t>
      </w:r>
      <w:r>
        <w:rPr>
          <w:rFonts w:hint="eastAsia"/>
          <w:sz w:val="24"/>
          <w:szCs w:val="24"/>
        </w:rPr>
        <w:t>年1月到202</w:t>
      </w:r>
      <w:r>
        <w:rPr>
          <w:rFonts w:hint="eastAsia"/>
          <w:sz w:val="24"/>
          <w:szCs w:val="24"/>
          <w:lang w:val="en-US" w:eastAsia="zh-CN"/>
        </w:rPr>
        <w:t>5</w:t>
      </w:r>
      <w:r>
        <w:rPr>
          <w:rFonts w:hint="eastAsia"/>
          <w:sz w:val="24"/>
          <w:szCs w:val="24"/>
        </w:rPr>
        <w:t>年</w:t>
      </w:r>
      <w:r>
        <w:rPr>
          <w:rFonts w:hint="eastAsia"/>
          <w:sz w:val="24"/>
          <w:szCs w:val="24"/>
          <w:lang w:val="en-US" w:eastAsia="zh-CN"/>
        </w:rPr>
        <w:t>6</w:t>
      </w:r>
      <w:r>
        <w:rPr>
          <w:rFonts w:hint="eastAsia"/>
          <w:sz w:val="24"/>
          <w:szCs w:val="24"/>
        </w:rPr>
        <w:t>月任意一个月的养老保险缴费记录）；</w:t>
      </w:r>
      <w:r>
        <w:rPr>
          <w:rFonts w:hint="eastAsia" w:ascii="宋体" w:hAnsi="宋体" w:cs="宋体"/>
          <w:sz w:val="24"/>
          <w:szCs w:val="24"/>
          <w:shd w:val="clear" w:color="auto" w:fill="FFFFFF"/>
        </w:rPr>
        <w:t>（</w:t>
      </w:r>
      <w:r>
        <w:rPr>
          <w:rFonts w:hint="eastAsia" w:ascii="宋体" w:hAnsi="宋体" w:cs="宋体"/>
          <w:sz w:val="24"/>
          <w:szCs w:val="24"/>
        </w:rPr>
        <w:t>格式参见第六章</w:t>
      </w:r>
      <w:r>
        <w:rPr>
          <w:rFonts w:hint="eastAsia" w:ascii="宋体" w:hAnsi="宋体" w:cs="宋体"/>
          <w:sz w:val="24"/>
          <w:szCs w:val="24"/>
          <w:shd w:val="clear" w:color="auto" w:fill="FFFFFF"/>
        </w:rPr>
        <w:t>）</w:t>
      </w:r>
    </w:p>
    <w:p w14:paraId="09B14A9A">
      <w:pPr>
        <w:spacing w:line="480" w:lineRule="exact"/>
        <w:ind w:firstLine="480" w:firstLineChars="200"/>
        <w:rPr>
          <w:rFonts w:ascii="宋体" w:hAnsi="宋体" w:cs="宋体"/>
          <w:sz w:val="24"/>
          <w:szCs w:val="24"/>
        </w:rPr>
      </w:pPr>
      <w:r>
        <w:rPr>
          <w:rFonts w:hint="eastAsia" w:ascii="宋体" w:hAnsi="宋体" w:cs="宋体"/>
          <w:sz w:val="24"/>
          <w:szCs w:val="24"/>
        </w:rPr>
        <w:t>5.响应供应商须提供参与本次项目政府采购活动前三年内，在经营活动中没有重大违法记录的书面《无重大违法记录声明函》（格式参见第六章）。</w:t>
      </w:r>
    </w:p>
    <w:p w14:paraId="7187B628">
      <w:pPr>
        <w:spacing w:line="480" w:lineRule="exact"/>
        <w:ind w:firstLine="480" w:firstLineChars="200"/>
        <w:rPr>
          <w:sz w:val="24"/>
          <w:szCs w:val="24"/>
        </w:rPr>
      </w:pPr>
      <w:r>
        <w:rPr>
          <w:rFonts w:hint="eastAsia" w:ascii="宋体" w:hAnsi="宋体" w:cs="宋体"/>
          <w:sz w:val="24"/>
          <w:szCs w:val="24"/>
        </w:rPr>
        <w:t>6.关于资格文件的</w:t>
      </w:r>
      <w:r>
        <w:rPr>
          <w:sz w:val="24"/>
          <w:szCs w:val="24"/>
        </w:rPr>
        <w:t>声明函（格式参见第六章）</w:t>
      </w:r>
      <w:r>
        <w:rPr>
          <w:rFonts w:hint="eastAsia"/>
          <w:sz w:val="24"/>
          <w:szCs w:val="24"/>
        </w:rPr>
        <w:t>。</w:t>
      </w:r>
    </w:p>
    <w:p w14:paraId="7E640FEB">
      <w:pPr>
        <w:spacing w:line="480" w:lineRule="exact"/>
        <w:ind w:firstLine="480" w:firstLineChars="200"/>
        <w:rPr>
          <w:rFonts w:ascii="宋体" w:hAnsi="宋体" w:cs="宋体"/>
          <w:sz w:val="24"/>
          <w:szCs w:val="24"/>
        </w:rPr>
      </w:pPr>
      <w:r>
        <w:rPr>
          <w:rFonts w:hint="eastAsia" w:ascii="宋体" w:hAnsi="宋体" w:cs="宋体"/>
          <w:sz w:val="24"/>
          <w:szCs w:val="24"/>
        </w:rPr>
        <w:t>7.本项目不接受任何形式的联合体参与询价。</w:t>
      </w:r>
    </w:p>
    <w:p w14:paraId="5FC3A015">
      <w:pPr>
        <w:spacing w:line="480" w:lineRule="exact"/>
        <w:ind w:firstLine="482" w:firstLineChars="200"/>
        <w:rPr>
          <w:b/>
          <w:sz w:val="24"/>
          <w:szCs w:val="24"/>
          <w:lang w:val="zh-CN"/>
        </w:rPr>
      </w:pPr>
      <w:r>
        <w:rPr>
          <w:b/>
          <w:sz w:val="24"/>
          <w:szCs w:val="24"/>
          <w:lang w:val="zh-CN"/>
        </w:rPr>
        <w:t>具体资格要求材料详见本询价文件第二章中“资格审查文件”。</w:t>
      </w:r>
    </w:p>
    <w:p w14:paraId="6EE12D41">
      <w:pPr>
        <w:widowControl/>
        <w:tabs>
          <w:tab w:val="left" w:pos="3780"/>
        </w:tabs>
        <w:spacing w:line="480" w:lineRule="exact"/>
        <w:ind w:firstLine="482" w:firstLineChars="200"/>
        <w:jc w:val="left"/>
        <w:rPr>
          <w:rFonts w:ascii="宋体" w:hAnsi="宋体" w:cs="宋体"/>
          <w:b/>
          <w:sz w:val="24"/>
          <w:u w:val="thick" w:color="FF0000"/>
        </w:rPr>
      </w:pPr>
      <w:r>
        <w:rPr>
          <w:rFonts w:hint="eastAsia" w:ascii="宋体" w:hAnsi="宋体" w:cs="宋体"/>
          <w:b/>
          <w:bCs/>
          <w:kern w:val="0"/>
          <w:sz w:val="24"/>
          <w:u w:val="thick" w:color="FF0000"/>
        </w:rPr>
        <w:t>请供应商认真对照资格条件，如不符合要求的，无意或故意参与投标所产生的一切后果由供应商自行承担，开标过程中，投标人提供的相关证件为虚假或伪造，或者其他人员持法定代表人或授权委托人的身份证参与投标，一经发现则取消投标人资格。</w:t>
      </w:r>
    </w:p>
    <w:p w14:paraId="4F91F878">
      <w:pPr>
        <w:spacing w:line="480" w:lineRule="exact"/>
        <w:ind w:firstLine="482" w:firstLineChars="200"/>
        <w:rPr>
          <w:sz w:val="24"/>
          <w:szCs w:val="24"/>
        </w:rPr>
      </w:pPr>
      <w:r>
        <w:rPr>
          <w:rFonts w:hint="eastAsia" w:ascii="宋体" w:hAnsi="宋体" w:cs="宋体"/>
          <w:b/>
          <w:sz w:val="24"/>
          <w:u w:val="thick" w:color="FF0000"/>
        </w:rPr>
        <w:t>【特别提醒】单位负责人为同一人或者存在直接控股、管理关系的不同响应供应商，不得同时参与同一采购项目相同标段的政府采购活动；为采购项目提供整体设计、规范编制或者项目管理、监理、检测等服务的响应供应商</w:t>
      </w:r>
      <w:r>
        <w:rPr>
          <w:rFonts w:hint="eastAsia" w:ascii="宋体" w:hAnsi="宋体" w:cs="宋体"/>
          <w:b/>
          <w:sz w:val="24"/>
          <w:u w:val="single"/>
        </w:rPr>
        <w:t>，不得再参加该采购项目的其他采购活动；如发现响应供应商递交的资格后审材料有</w:t>
      </w:r>
      <w:r>
        <w:rPr>
          <w:rFonts w:hint="eastAsia" w:ascii="宋体" w:hAnsi="宋体" w:cs="宋体"/>
          <w:b/>
          <w:sz w:val="24"/>
          <w:u w:val="thick" w:color="FF0000"/>
        </w:rPr>
        <w:t>弄虚作假行为，该响应供应商将记入不良记录，并上报有关部门，如已中标，采购人有权取消其中标资格，并由该响应供应商承担由此带来可能的一切责任和损失</w:t>
      </w:r>
      <w:r>
        <w:rPr>
          <w:rFonts w:hint="eastAsia" w:ascii="宋体" w:hAnsi="宋体"/>
          <w:b/>
          <w:bCs/>
          <w:kern w:val="0"/>
          <w:sz w:val="24"/>
        </w:rPr>
        <w:t>。</w:t>
      </w:r>
    </w:p>
    <w:p w14:paraId="0DD37A01">
      <w:pPr>
        <w:spacing w:line="480" w:lineRule="exact"/>
        <w:ind w:firstLine="361" w:firstLineChars="150"/>
        <w:rPr>
          <w:b/>
          <w:bCs/>
          <w:sz w:val="24"/>
          <w:szCs w:val="24"/>
        </w:rPr>
      </w:pPr>
      <w:r>
        <w:rPr>
          <w:rFonts w:hint="eastAsia"/>
          <w:b/>
          <w:bCs/>
          <w:sz w:val="24"/>
          <w:szCs w:val="24"/>
          <w:lang w:eastAsia="zh-CN"/>
        </w:rPr>
        <w:t>六</w:t>
      </w:r>
      <w:r>
        <w:rPr>
          <w:rFonts w:hint="eastAsia"/>
          <w:b/>
          <w:bCs/>
          <w:sz w:val="24"/>
          <w:szCs w:val="24"/>
        </w:rPr>
        <w:t>、获取招标文件</w:t>
      </w:r>
    </w:p>
    <w:p w14:paraId="61CAD305">
      <w:pPr>
        <w:spacing w:line="480" w:lineRule="exact"/>
        <w:ind w:firstLine="480" w:firstLineChars="200"/>
        <w:rPr>
          <w:rFonts w:ascii="宋体" w:hAnsi="宋体" w:cs="宋体"/>
          <w:b/>
          <w:kern w:val="0"/>
          <w:sz w:val="24"/>
          <w:szCs w:val="24"/>
        </w:rPr>
      </w:pPr>
      <w:r>
        <w:rPr>
          <w:rFonts w:hint="eastAsia" w:ascii="宋体" w:hAnsi="宋体" w:cs="宋体"/>
          <w:kern w:val="0"/>
          <w:sz w:val="24"/>
          <w:szCs w:val="24"/>
        </w:rPr>
        <w:t>1.自招标公告上网发布之时起至投标截止时间前自行在“</w:t>
      </w:r>
      <w:r>
        <w:rPr>
          <w:rFonts w:hint="eastAsia" w:ascii="宋体" w:hAnsi="宋体" w:cs="宋体"/>
          <w:kern w:val="0"/>
          <w:sz w:val="24"/>
          <w:szCs w:val="24"/>
          <w:lang w:eastAsia="zh-CN"/>
        </w:rPr>
        <w:t>南通开发区教育网（http://www.ntkfqjy.com/）</w:t>
      </w:r>
      <w:r>
        <w:rPr>
          <w:rFonts w:hint="eastAsia" w:ascii="宋体" w:hAnsi="宋体" w:cs="宋体"/>
          <w:kern w:val="0"/>
          <w:sz w:val="24"/>
          <w:szCs w:val="24"/>
        </w:rPr>
        <w:t>”下载。</w:t>
      </w:r>
    </w:p>
    <w:p w14:paraId="3D0E5F14">
      <w:pPr>
        <w:spacing w:line="480" w:lineRule="exact"/>
        <w:ind w:firstLine="361" w:firstLineChars="150"/>
        <w:rPr>
          <w:b/>
          <w:bCs/>
          <w:sz w:val="24"/>
          <w:szCs w:val="24"/>
        </w:rPr>
      </w:pPr>
      <w:r>
        <w:rPr>
          <w:rFonts w:hint="eastAsia"/>
          <w:b/>
          <w:bCs/>
          <w:sz w:val="24"/>
          <w:szCs w:val="24"/>
          <w:lang w:eastAsia="zh-CN"/>
        </w:rPr>
        <w:t>七</w:t>
      </w:r>
      <w:r>
        <w:rPr>
          <w:rFonts w:hint="eastAsia"/>
          <w:b/>
          <w:bCs/>
          <w:sz w:val="24"/>
          <w:szCs w:val="24"/>
        </w:rPr>
        <w:t>、提交投标文件截止时间、开标时间和地点</w:t>
      </w:r>
    </w:p>
    <w:p w14:paraId="0F76F148">
      <w:pPr>
        <w:widowControl/>
        <w:spacing w:line="480" w:lineRule="exact"/>
        <w:ind w:firstLine="482" w:firstLineChars="200"/>
        <w:jc w:val="left"/>
        <w:rPr>
          <w:b/>
          <w:color w:val="FF0000"/>
          <w:sz w:val="24"/>
          <w:szCs w:val="24"/>
        </w:rPr>
      </w:pPr>
      <w:r>
        <w:rPr>
          <w:rFonts w:hint="eastAsia"/>
          <w:b/>
          <w:color w:val="FF0000"/>
          <w:sz w:val="24"/>
          <w:szCs w:val="24"/>
        </w:rPr>
        <w:t>1.提交地点：</w:t>
      </w:r>
      <w:r>
        <w:rPr>
          <w:rFonts w:hint="eastAsia"/>
          <w:b/>
          <w:color w:val="FF0000"/>
          <w:sz w:val="24"/>
          <w:szCs w:val="24"/>
          <w:lang w:val="en-US" w:eastAsia="zh-CN"/>
        </w:rPr>
        <w:t>南通市小海小学综合楼四楼会议室</w:t>
      </w:r>
      <w:r>
        <w:rPr>
          <w:rFonts w:hint="eastAsia"/>
          <w:b/>
          <w:color w:val="FF0000"/>
          <w:sz w:val="24"/>
          <w:szCs w:val="24"/>
        </w:rPr>
        <w:t>，如有变动另行通知。</w:t>
      </w:r>
    </w:p>
    <w:p w14:paraId="61131F89">
      <w:pPr>
        <w:widowControl/>
        <w:spacing w:line="480" w:lineRule="exact"/>
        <w:ind w:firstLine="482" w:firstLineChars="200"/>
        <w:jc w:val="left"/>
        <w:rPr>
          <w:b/>
          <w:sz w:val="24"/>
          <w:szCs w:val="24"/>
        </w:rPr>
      </w:pPr>
      <w:r>
        <w:rPr>
          <w:rFonts w:hint="eastAsia"/>
          <w:b/>
          <w:sz w:val="24"/>
          <w:szCs w:val="24"/>
          <w:lang w:val="en-US" w:eastAsia="zh-CN"/>
        </w:rPr>
        <w:t>2</w:t>
      </w:r>
      <w:r>
        <w:rPr>
          <w:rFonts w:hint="eastAsia"/>
          <w:b/>
          <w:sz w:val="24"/>
          <w:szCs w:val="24"/>
        </w:rPr>
        <w:t>.提交投标文件截止时间：</w:t>
      </w:r>
      <w:r>
        <w:rPr>
          <w:rFonts w:hint="eastAsia"/>
          <w:b/>
          <w:color w:val="FF0000"/>
          <w:sz w:val="24"/>
          <w:szCs w:val="24"/>
        </w:rPr>
        <w:t>202</w:t>
      </w:r>
      <w:r>
        <w:rPr>
          <w:rFonts w:hint="eastAsia"/>
          <w:b/>
          <w:color w:val="FF0000"/>
          <w:sz w:val="24"/>
          <w:szCs w:val="24"/>
          <w:lang w:val="en-US" w:eastAsia="zh-CN"/>
        </w:rPr>
        <w:t>5</w:t>
      </w:r>
      <w:r>
        <w:rPr>
          <w:rFonts w:hint="eastAsia"/>
          <w:b/>
          <w:color w:val="FF0000"/>
          <w:sz w:val="24"/>
          <w:szCs w:val="24"/>
        </w:rPr>
        <w:t>年</w:t>
      </w:r>
      <w:r>
        <w:rPr>
          <w:rFonts w:hint="eastAsia"/>
          <w:b/>
          <w:color w:val="FF0000"/>
          <w:sz w:val="24"/>
          <w:szCs w:val="24"/>
          <w:lang w:val="en-US" w:eastAsia="zh-CN"/>
        </w:rPr>
        <w:t>7</w:t>
      </w:r>
      <w:r>
        <w:rPr>
          <w:rFonts w:hint="eastAsia"/>
          <w:b/>
          <w:color w:val="FF0000"/>
          <w:sz w:val="24"/>
          <w:szCs w:val="24"/>
        </w:rPr>
        <w:t>月</w:t>
      </w:r>
      <w:r>
        <w:rPr>
          <w:rFonts w:hint="eastAsia"/>
          <w:b/>
          <w:color w:val="FF0000"/>
          <w:sz w:val="24"/>
          <w:szCs w:val="24"/>
          <w:lang w:val="en-US" w:eastAsia="zh-CN"/>
        </w:rPr>
        <w:t>10</w:t>
      </w:r>
      <w:r>
        <w:rPr>
          <w:rFonts w:hint="eastAsia"/>
          <w:b/>
          <w:color w:val="FF0000"/>
          <w:sz w:val="24"/>
          <w:szCs w:val="24"/>
        </w:rPr>
        <w:t>日</w:t>
      </w:r>
      <w:r>
        <w:rPr>
          <w:rFonts w:hint="eastAsia"/>
          <w:b/>
          <w:color w:val="FF0000"/>
          <w:sz w:val="24"/>
          <w:szCs w:val="24"/>
          <w:lang w:val="en-US" w:eastAsia="zh-CN"/>
        </w:rPr>
        <w:t>9</w:t>
      </w:r>
      <w:r>
        <w:rPr>
          <w:rFonts w:hint="eastAsia"/>
          <w:b/>
          <w:color w:val="FF0000"/>
          <w:sz w:val="24"/>
          <w:szCs w:val="24"/>
        </w:rPr>
        <w:t>时30分；</w:t>
      </w:r>
    </w:p>
    <w:p w14:paraId="4C9A2FC0">
      <w:pPr>
        <w:widowControl/>
        <w:spacing w:line="480" w:lineRule="exact"/>
        <w:ind w:firstLine="482" w:firstLineChars="200"/>
        <w:jc w:val="left"/>
        <w:rPr>
          <w:b/>
          <w:color w:val="FF0000"/>
          <w:sz w:val="24"/>
          <w:szCs w:val="24"/>
        </w:rPr>
      </w:pPr>
      <w:r>
        <w:rPr>
          <w:rFonts w:hint="eastAsia"/>
          <w:b/>
          <w:color w:val="FF0000"/>
          <w:sz w:val="24"/>
          <w:szCs w:val="24"/>
          <w:lang w:val="en-US" w:eastAsia="zh-CN"/>
        </w:rPr>
        <w:t>3</w:t>
      </w:r>
      <w:r>
        <w:rPr>
          <w:rFonts w:hint="eastAsia"/>
          <w:b/>
          <w:color w:val="FF0000"/>
          <w:sz w:val="24"/>
          <w:szCs w:val="24"/>
        </w:rPr>
        <w:t>.开标地点：</w:t>
      </w:r>
      <w:r>
        <w:rPr>
          <w:rFonts w:hint="eastAsia"/>
          <w:b/>
          <w:color w:val="FF0000"/>
          <w:sz w:val="24"/>
          <w:szCs w:val="24"/>
          <w:lang w:val="en-US" w:eastAsia="zh-CN"/>
        </w:rPr>
        <w:t>南通市小海小学综合楼四楼会议室</w:t>
      </w:r>
      <w:r>
        <w:rPr>
          <w:rFonts w:hint="eastAsia"/>
          <w:b/>
          <w:color w:val="FF0000"/>
          <w:sz w:val="24"/>
          <w:szCs w:val="24"/>
        </w:rPr>
        <w:t>，如有变动另行通知。</w:t>
      </w:r>
    </w:p>
    <w:p w14:paraId="35ADB671">
      <w:pPr>
        <w:widowControl/>
        <w:spacing w:line="480" w:lineRule="exact"/>
        <w:ind w:firstLine="482" w:firstLineChars="200"/>
        <w:jc w:val="left"/>
        <w:rPr>
          <w:b/>
          <w:color w:val="FF0000"/>
          <w:sz w:val="24"/>
          <w:szCs w:val="24"/>
        </w:rPr>
      </w:pPr>
      <w:r>
        <w:rPr>
          <w:rFonts w:hint="eastAsia"/>
          <w:b/>
          <w:color w:val="FF0000"/>
          <w:sz w:val="24"/>
          <w:szCs w:val="24"/>
        </w:rPr>
        <w:t>4.开标时间：202</w:t>
      </w:r>
      <w:r>
        <w:rPr>
          <w:rFonts w:hint="eastAsia"/>
          <w:b/>
          <w:color w:val="FF0000"/>
          <w:sz w:val="24"/>
          <w:szCs w:val="24"/>
          <w:lang w:val="en-US" w:eastAsia="zh-CN"/>
        </w:rPr>
        <w:t>5</w:t>
      </w:r>
      <w:r>
        <w:rPr>
          <w:rFonts w:hint="eastAsia"/>
          <w:b/>
          <w:color w:val="FF0000"/>
          <w:sz w:val="24"/>
          <w:szCs w:val="24"/>
        </w:rPr>
        <w:t>年</w:t>
      </w:r>
      <w:r>
        <w:rPr>
          <w:rFonts w:hint="eastAsia"/>
          <w:b/>
          <w:color w:val="FF0000"/>
          <w:sz w:val="24"/>
          <w:szCs w:val="24"/>
          <w:lang w:val="en-US" w:eastAsia="zh-CN"/>
        </w:rPr>
        <w:t>7</w:t>
      </w:r>
      <w:r>
        <w:rPr>
          <w:rFonts w:hint="eastAsia"/>
          <w:b/>
          <w:color w:val="FF0000"/>
          <w:sz w:val="24"/>
          <w:szCs w:val="24"/>
        </w:rPr>
        <w:t>月</w:t>
      </w:r>
      <w:r>
        <w:rPr>
          <w:rFonts w:hint="eastAsia"/>
          <w:b/>
          <w:color w:val="FF0000"/>
          <w:sz w:val="24"/>
          <w:szCs w:val="24"/>
          <w:lang w:val="en-US" w:eastAsia="zh-CN"/>
        </w:rPr>
        <w:t>10</w:t>
      </w:r>
      <w:r>
        <w:rPr>
          <w:rFonts w:hint="eastAsia"/>
          <w:b/>
          <w:color w:val="FF0000"/>
          <w:sz w:val="24"/>
          <w:szCs w:val="24"/>
        </w:rPr>
        <w:t>日</w:t>
      </w:r>
      <w:r>
        <w:rPr>
          <w:rFonts w:hint="eastAsia"/>
          <w:b/>
          <w:color w:val="FF0000"/>
          <w:sz w:val="24"/>
          <w:szCs w:val="24"/>
          <w:lang w:val="en-US" w:eastAsia="zh-CN"/>
        </w:rPr>
        <w:t>9</w:t>
      </w:r>
      <w:r>
        <w:rPr>
          <w:rFonts w:hint="eastAsia"/>
          <w:b/>
          <w:color w:val="FF0000"/>
          <w:sz w:val="24"/>
          <w:szCs w:val="24"/>
        </w:rPr>
        <w:t>时30分</w:t>
      </w:r>
    </w:p>
    <w:p w14:paraId="643CE790">
      <w:pPr>
        <w:spacing w:line="480" w:lineRule="exact"/>
        <w:ind w:left="420" w:leftChars="200"/>
        <w:rPr>
          <w:rFonts w:ascii="宋体" w:hAnsi="宋体" w:cs="宋体"/>
          <w:kern w:val="0"/>
          <w:sz w:val="24"/>
          <w:szCs w:val="24"/>
        </w:rPr>
      </w:pPr>
      <w:r>
        <w:rPr>
          <w:rFonts w:hint="eastAsia"/>
          <w:sz w:val="24"/>
          <w:szCs w:val="24"/>
          <w:lang w:val="en-US" w:eastAsia="zh-CN"/>
        </w:rPr>
        <w:t>九</w:t>
      </w:r>
      <w:r>
        <w:rPr>
          <w:sz w:val="24"/>
          <w:szCs w:val="24"/>
        </w:rPr>
        <w:t>、联系方式</w:t>
      </w:r>
    </w:p>
    <w:p w14:paraId="0F8C6957">
      <w:pPr>
        <w:spacing w:line="480" w:lineRule="exact"/>
        <w:ind w:firstLine="480" w:firstLineChars="200"/>
        <w:rPr>
          <w:rFonts w:ascii="宋体" w:hAnsi="宋体" w:cs="宋体"/>
          <w:sz w:val="24"/>
          <w:szCs w:val="24"/>
        </w:rPr>
      </w:pPr>
      <w:r>
        <w:rPr>
          <w:rFonts w:hint="eastAsia" w:ascii="宋体" w:hAnsi="宋体" w:cs="宋体"/>
          <w:sz w:val="24"/>
          <w:szCs w:val="24"/>
        </w:rPr>
        <w:t>采购单位：</w:t>
      </w:r>
      <w:r>
        <w:rPr>
          <w:rFonts w:hint="eastAsia" w:ascii="宋体" w:hAnsi="宋体" w:cs="宋体"/>
          <w:sz w:val="24"/>
          <w:szCs w:val="24"/>
          <w:lang w:eastAsia="zh-CN"/>
        </w:rPr>
        <w:t>南通市小海小学</w:t>
      </w:r>
      <w:r>
        <w:rPr>
          <w:rFonts w:hint="eastAsia" w:ascii="宋体" w:hAnsi="宋体" w:cs="宋体"/>
          <w:sz w:val="24"/>
          <w:szCs w:val="24"/>
        </w:rPr>
        <w:t>；</w:t>
      </w:r>
    </w:p>
    <w:p w14:paraId="18B1E2E8">
      <w:pPr>
        <w:spacing w:line="48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采购单位联系人：</w:t>
      </w:r>
      <w:r>
        <w:rPr>
          <w:rFonts w:hint="eastAsia" w:ascii="宋体" w:hAnsi="宋体" w:cs="宋体"/>
          <w:sz w:val="24"/>
          <w:szCs w:val="24"/>
          <w:lang w:eastAsia="zh-CN"/>
        </w:rPr>
        <w:t>李老师</w:t>
      </w:r>
      <w:r>
        <w:rPr>
          <w:rFonts w:hint="eastAsia" w:ascii="宋体" w:hAnsi="宋体" w:cs="宋体"/>
          <w:sz w:val="24"/>
          <w:szCs w:val="24"/>
        </w:rPr>
        <w:t xml:space="preserve">    联系电话：</w:t>
      </w:r>
      <w:r>
        <w:rPr>
          <w:rFonts w:hint="eastAsia" w:ascii="宋体" w:hAnsi="宋体" w:cs="宋体"/>
          <w:sz w:val="24"/>
          <w:szCs w:val="24"/>
          <w:lang w:val="en-US" w:eastAsia="zh-CN"/>
        </w:rPr>
        <w:t>18068999000</w:t>
      </w:r>
    </w:p>
    <w:p w14:paraId="34954FBA">
      <w:pPr>
        <w:pStyle w:val="2"/>
        <w:keepNext w:val="0"/>
        <w:keepLines w:val="0"/>
        <w:adjustRightInd w:val="0"/>
        <w:snapToGrid w:val="0"/>
        <w:spacing w:before="0" w:after="0" w:line="800" w:lineRule="exact"/>
        <w:jc w:val="center"/>
        <w:textAlignment w:val="baseline"/>
        <w:rPr>
          <w:w w:val="80"/>
          <w:szCs w:val="44"/>
        </w:rPr>
      </w:pPr>
    </w:p>
    <w:p w14:paraId="0C0B323A">
      <w:pPr>
        <w:pStyle w:val="2"/>
        <w:keepNext w:val="0"/>
        <w:keepLines w:val="0"/>
        <w:adjustRightInd w:val="0"/>
        <w:snapToGrid w:val="0"/>
        <w:spacing w:before="0" w:after="0" w:line="800" w:lineRule="exact"/>
        <w:jc w:val="center"/>
        <w:textAlignment w:val="baseline"/>
        <w:rPr>
          <w:w w:val="80"/>
          <w:szCs w:val="44"/>
        </w:rPr>
      </w:pPr>
    </w:p>
    <w:p w14:paraId="7FCCD867">
      <w:pPr>
        <w:spacing w:line="480" w:lineRule="exact"/>
        <w:ind w:firstLine="6480" w:firstLineChars="2700"/>
        <w:rPr>
          <w:rFonts w:hint="eastAsia" w:ascii="宋体" w:hAnsi="宋体" w:cs="宋体"/>
          <w:sz w:val="24"/>
          <w:szCs w:val="24"/>
          <w:lang w:eastAsia="zh-CN"/>
        </w:rPr>
      </w:pPr>
      <w:r>
        <w:rPr>
          <w:rFonts w:hint="eastAsia" w:ascii="宋体" w:hAnsi="宋体" w:cs="宋体"/>
          <w:sz w:val="24"/>
          <w:szCs w:val="24"/>
          <w:lang w:eastAsia="zh-CN"/>
        </w:rPr>
        <w:t>南通市小海小学</w:t>
      </w:r>
    </w:p>
    <w:p w14:paraId="17B06E00">
      <w:pPr>
        <w:spacing w:line="480" w:lineRule="exact"/>
        <w:ind w:firstLine="6480" w:firstLineChars="2700"/>
        <w:rPr>
          <w:rFonts w:eastAsia="宋体"/>
          <w:w w:val="80"/>
          <w:szCs w:val="44"/>
        </w:rPr>
      </w:pPr>
      <w:r>
        <w:rPr>
          <w:rFonts w:hint="eastAsia" w:ascii="宋体" w:hAnsi="宋体" w:cs="宋体"/>
          <w:sz w:val="24"/>
          <w:szCs w:val="24"/>
          <w:lang w:val="en-US" w:eastAsia="zh-CN"/>
        </w:rPr>
        <w:t>2025年7月4日</w:t>
      </w:r>
      <w:r>
        <w:rPr>
          <w:rFonts w:hint="eastAsia" w:ascii="宋体" w:hAnsi="宋体" w:cs="宋体"/>
          <w:sz w:val="24"/>
          <w:szCs w:val="24"/>
        </w:rPr>
        <w:br w:type="page"/>
      </w:r>
      <w:r>
        <w:rPr>
          <w:rFonts w:eastAsia="宋体"/>
          <w:w w:val="80"/>
          <w:szCs w:val="44"/>
        </w:rPr>
        <w:t>第二章响应供应商须知</w:t>
      </w:r>
    </w:p>
    <w:p w14:paraId="6678A248">
      <w:pPr>
        <w:snapToGrid w:val="0"/>
        <w:spacing w:line="480" w:lineRule="exact"/>
        <w:ind w:firstLine="482" w:firstLineChars="200"/>
        <w:outlineLvl w:val="1"/>
        <w:rPr>
          <w:b/>
          <w:sz w:val="24"/>
          <w:szCs w:val="24"/>
        </w:rPr>
      </w:pPr>
      <w:r>
        <w:rPr>
          <w:b/>
          <w:bCs/>
          <w:sz w:val="24"/>
          <w:szCs w:val="24"/>
        </w:rPr>
        <w:t>一、</w:t>
      </w:r>
      <w:r>
        <w:rPr>
          <w:b/>
          <w:sz w:val="24"/>
          <w:szCs w:val="24"/>
        </w:rPr>
        <w:t>采购单位组织</w:t>
      </w:r>
      <w:r>
        <w:rPr>
          <w:rFonts w:hint="eastAsia"/>
          <w:b/>
          <w:sz w:val="24"/>
          <w:szCs w:val="24"/>
        </w:rPr>
        <w:t>询价</w:t>
      </w:r>
    </w:p>
    <w:p w14:paraId="3CF68B68">
      <w:pPr>
        <w:adjustRightInd w:val="0"/>
        <w:snapToGrid w:val="0"/>
        <w:spacing w:line="480" w:lineRule="exact"/>
        <w:ind w:firstLine="480" w:firstLineChars="200"/>
        <w:rPr>
          <w:sz w:val="24"/>
          <w:szCs w:val="24"/>
        </w:rPr>
      </w:pPr>
      <w:r>
        <w:rPr>
          <w:sz w:val="24"/>
          <w:szCs w:val="24"/>
        </w:rPr>
        <w:t>1</w:t>
      </w:r>
      <w:r>
        <w:rPr>
          <w:rFonts w:hint="eastAsia"/>
          <w:sz w:val="24"/>
          <w:szCs w:val="24"/>
        </w:rPr>
        <w:t>.</w:t>
      </w:r>
      <w:r>
        <w:rPr>
          <w:sz w:val="24"/>
          <w:szCs w:val="24"/>
        </w:rPr>
        <w:t>成立</w:t>
      </w:r>
      <w:r>
        <w:rPr>
          <w:rFonts w:hint="eastAsia"/>
          <w:sz w:val="24"/>
          <w:szCs w:val="24"/>
        </w:rPr>
        <w:t>询价</w:t>
      </w:r>
      <w:r>
        <w:rPr>
          <w:sz w:val="24"/>
          <w:szCs w:val="24"/>
        </w:rPr>
        <w:t>小组，由采购单位代表依法组成。</w:t>
      </w:r>
    </w:p>
    <w:p w14:paraId="594EFA28">
      <w:pPr>
        <w:spacing w:line="480" w:lineRule="exact"/>
        <w:ind w:firstLine="480" w:firstLineChars="200"/>
        <w:rPr>
          <w:b/>
          <w:bCs/>
          <w:sz w:val="24"/>
          <w:szCs w:val="24"/>
        </w:rPr>
      </w:pPr>
      <w:r>
        <w:rPr>
          <w:sz w:val="24"/>
          <w:szCs w:val="24"/>
        </w:rPr>
        <w:t>2</w:t>
      </w:r>
      <w:r>
        <w:rPr>
          <w:rFonts w:hint="eastAsia"/>
          <w:sz w:val="24"/>
          <w:szCs w:val="24"/>
        </w:rPr>
        <w:t>.</w:t>
      </w:r>
      <w:r>
        <w:rPr>
          <w:sz w:val="24"/>
          <w:szCs w:val="24"/>
        </w:rPr>
        <w:t>响应供应商的法定代表人或被授权人须持身份证准时参加</w:t>
      </w:r>
      <w:r>
        <w:rPr>
          <w:rFonts w:hint="eastAsia"/>
          <w:sz w:val="24"/>
          <w:szCs w:val="24"/>
        </w:rPr>
        <w:t>询价</w:t>
      </w:r>
      <w:r>
        <w:rPr>
          <w:sz w:val="24"/>
          <w:szCs w:val="24"/>
        </w:rPr>
        <w:t>。</w:t>
      </w:r>
    </w:p>
    <w:p w14:paraId="45DFC784">
      <w:pPr>
        <w:spacing w:line="480" w:lineRule="exact"/>
        <w:ind w:firstLine="482" w:firstLineChars="200"/>
        <w:rPr>
          <w:b/>
          <w:bCs/>
          <w:sz w:val="24"/>
          <w:szCs w:val="24"/>
        </w:rPr>
      </w:pPr>
      <w:r>
        <w:rPr>
          <w:b/>
          <w:bCs/>
          <w:sz w:val="24"/>
          <w:szCs w:val="24"/>
        </w:rPr>
        <w:t>二、询价报价</w:t>
      </w:r>
    </w:p>
    <w:p w14:paraId="34F5FDE0">
      <w:pPr>
        <w:snapToGrid w:val="0"/>
        <w:spacing w:line="480" w:lineRule="exact"/>
        <w:ind w:firstLine="480" w:firstLineChars="200"/>
        <w:rPr>
          <w:sz w:val="24"/>
          <w:szCs w:val="24"/>
        </w:rPr>
      </w:pPr>
      <w:r>
        <w:rPr>
          <w:sz w:val="24"/>
          <w:szCs w:val="24"/>
        </w:rPr>
        <w:t>1</w:t>
      </w:r>
      <w:r>
        <w:rPr>
          <w:rFonts w:hint="eastAsia"/>
          <w:sz w:val="24"/>
          <w:szCs w:val="24"/>
        </w:rPr>
        <w:t>.</w:t>
      </w:r>
      <w:r>
        <w:rPr>
          <w:sz w:val="24"/>
          <w:szCs w:val="24"/>
        </w:rPr>
        <w:t>本项目不接受任何有选择的报价。</w:t>
      </w:r>
    </w:p>
    <w:p w14:paraId="5C195BEE">
      <w:pPr>
        <w:snapToGrid w:val="0"/>
        <w:spacing w:line="480" w:lineRule="exact"/>
        <w:ind w:firstLine="480" w:firstLineChars="200"/>
        <w:rPr>
          <w:sz w:val="24"/>
          <w:szCs w:val="24"/>
        </w:rPr>
      </w:pPr>
      <w:r>
        <w:rPr>
          <w:sz w:val="24"/>
          <w:szCs w:val="24"/>
        </w:rPr>
        <w:t>2</w:t>
      </w:r>
      <w:r>
        <w:rPr>
          <w:rFonts w:hint="eastAsia"/>
          <w:sz w:val="24"/>
          <w:szCs w:val="24"/>
        </w:rPr>
        <w:t>.</w:t>
      </w:r>
      <w:r>
        <w:rPr>
          <w:sz w:val="24"/>
          <w:szCs w:val="24"/>
        </w:rPr>
        <w:t>报价均以人民币为报价的币种。</w:t>
      </w:r>
    </w:p>
    <w:p w14:paraId="53E8A655">
      <w:pPr>
        <w:snapToGrid w:val="0"/>
        <w:spacing w:line="480" w:lineRule="exact"/>
        <w:ind w:firstLine="480" w:firstLineChars="200"/>
        <w:rPr>
          <w:sz w:val="24"/>
          <w:szCs w:val="24"/>
        </w:rPr>
      </w:pPr>
      <w:r>
        <w:rPr>
          <w:sz w:val="24"/>
          <w:szCs w:val="24"/>
        </w:rPr>
        <w:t>3</w:t>
      </w:r>
      <w:r>
        <w:rPr>
          <w:rFonts w:hint="eastAsia"/>
          <w:sz w:val="24"/>
          <w:szCs w:val="24"/>
        </w:rPr>
        <w:t>.</w:t>
      </w:r>
      <w:r>
        <w:rPr>
          <w:sz w:val="24"/>
          <w:szCs w:val="24"/>
        </w:rPr>
        <w:t>报价表必须加盖公章且必须经法定代表人或被授权人签字或盖章。报价表中的大写金额与小写金额、总价金额与按单价汇总金额，若有差异，将执行《政府采购货物和服务招标投标管理办法》第59条的规定。</w:t>
      </w:r>
    </w:p>
    <w:p w14:paraId="1F41E1CC">
      <w:pPr>
        <w:snapToGrid w:val="0"/>
        <w:spacing w:line="480" w:lineRule="exact"/>
        <w:ind w:firstLine="482" w:firstLineChars="200"/>
        <w:rPr>
          <w:rFonts w:hAnsi="宋体"/>
          <w:b/>
          <w:sz w:val="24"/>
          <w:szCs w:val="24"/>
        </w:rPr>
      </w:pPr>
      <w:r>
        <w:rPr>
          <w:b/>
          <w:sz w:val="24"/>
          <w:szCs w:val="24"/>
        </w:rPr>
        <w:t>4</w:t>
      </w:r>
      <w:r>
        <w:rPr>
          <w:rFonts w:hint="eastAsia"/>
          <w:b/>
          <w:sz w:val="24"/>
          <w:szCs w:val="24"/>
        </w:rPr>
        <w:t>.</w:t>
      </w:r>
      <w:r>
        <w:rPr>
          <w:rFonts w:hint="eastAsia" w:ascii="宋体" w:hAnsi="宋体" w:cs="宋体"/>
          <w:b/>
          <w:sz w:val="24"/>
          <w:szCs w:val="24"/>
        </w:rPr>
        <w:t>投标报价（以人民币计价）总价</w:t>
      </w:r>
      <w:r>
        <w:rPr>
          <w:rFonts w:hint="eastAsia" w:hAnsi="宋体"/>
          <w:b/>
          <w:sz w:val="24"/>
          <w:szCs w:val="24"/>
        </w:rPr>
        <w:t>应包含采购项目服务要求规定的内容、责任范围进行报价。报价应包含履行合同所有相关服务所需的全部费用。最终报价应包括本项目的全部费用及相关服务费等。</w:t>
      </w:r>
    </w:p>
    <w:p w14:paraId="3D801D8F">
      <w:pPr>
        <w:snapToGrid w:val="0"/>
        <w:spacing w:line="480" w:lineRule="exact"/>
        <w:ind w:firstLine="480" w:firstLineChars="200"/>
        <w:rPr>
          <w:rFonts w:ascii="宋体" w:hAnsi="宋体" w:cs="宋体"/>
          <w:sz w:val="24"/>
          <w:szCs w:val="24"/>
        </w:rPr>
      </w:pPr>
      <w:r>
        <w:rPr>
          <w:rFonts w:hint="eastAsia"/>
          <w:sz w:val="24"/>
          <w:szCs w:val="24"/>
        </w:rPr>
        <w:t>5.</w:t>
      </w:r>
      <w:r>
        <w:rPr>
          <w:sz w:val="24"/>
          <w:szCs w:val="24"/>
        </w:rPr>
        <w:t>一次报定的报价为成交价。成交响应供应商的固定</w:t>
      </w:r>
      <w:r>
        <w:rPr>
          <w:rFonts w:hint="eastAsia"/>
          <w:sz w:val="24"/>
          <w:szCs w:val="24"/>
        </w:rPr>
        <w:t>总价</w:t>
      </w:r>
      <w:r>
        <w:rPr>
          <w:sz w:val="24"/>
          <w:szCs w:val="24"/>
        </w:rPr>
        <w:t>在合同实施期间不因市场变化因素而变动。</w:t>
      </w:r>
    </w:p>
    <w:p w14:paraId="76FAD79B">
      <w:pPr>
        <w:snapToGrid w:val="0"/>
        <w:spacing w:line="480" w:lineRule="exact"/>
        <w:ind w:firstLine="480" w:firstLineChars="200"/>
        <w:rPr>
          <w:sz w:val="24"/>
          <w:szCs w:val="24"/>
        </w:rPr>
      </w:pPr>
      <w:r>
        <w:rPr>
          <w:rFonts w:hint="eastAsia"/>
          <w:sz w:val="24"/>
          <w:szCs w:val="24"/>
        </w:rPr>
        <w:t>6.</w:t>
      </w:r>
      <w:r>
        <w:rPr>
          <w:sz w:val="24"/>
          <w:szCs w:val="24"/>
        </w:rPr>
        <w:t>询价响应人应详细阅读询价文件的全部内容，根据采购项目需求，准确制定相关工作方案等，必须对本采购项目全部进行报价，如有漏项，视同对本项目的优惠。不按询价文件的要求提供响应文件，导致报价无效，按无效</w:t>
      </w:r>
      <w:r>
        <w:rPr>
          <w:rFonts w:hint="eastAsia"/>
          <w:sz w:val="24"/>
          <w:szCs w:val="24"/>
        </w:rPr>
        <w:t>询价响应</w:t>
      </w:r>
      <w:r>
        <w:rPr>
          <w:sz w:val="24"/>
          <w:szCs w:val="24"/>
        </w:rPr>
        <w:t>处理。</w:t>
      </w:r>
    </w:p>
    <w:p w14:paraId="27D5B0B4">
      <w:pPr>
        <w:snapToGrid w:val="0"/>
        <w:spacing w:line="480" w:lineRule="exact"/>
        <w:ind w:firstLine="482" w:firstLineChars="200"/>
        <w:rPr>
          <w:b/>
          <w:bCs/>
          <w:sz w:val="24"/>
          <w:szCs w:val="24"/>
        </w:rPr>
      </w:pPr>
      <w:r>
        <w:rPr>
          <w:rFonts w:hint="eastAsia"/>
          <w:b/>
          <w:bCs/>
          <w:sz w:val="24"/>
          <w:szCs w:val="24"/>
          <w:lang w:eastAsia="zh-CN"/>
        </w:rPr>
        <w:t>三</w:t>
      </w:r>
      <w:r>
        <w:rPr>
          <w:rFonts w:hint="eastAsia"/>
          <w:b/>
          <w:bCs/>
          <w:sz w:val="24"/>
          <w:szCs w:val="24"/>
        </w:rPr>
        <w:t>、询价响应文件的编写及装订</w:t>
      </w:r>
    </w:p>
    <w:p w14:paraId="4BE8B165">
      <w:pPr>
        <w:snapToGrid w:val="0"/>
        <w:spacing w:line="480" w:lineRule="exact"/>
        <w:ind w:firstLine="482" w:firstLineChars="200"/>
        <w:rPr>
          <w:b/>
          <w:bCs/>
          <w:sz w:val="24"/>
          <w:szCs w:val="24"/>
        </w:rPr>
      </w:pPr>
      <w:r>
        <w:rPr>
          <w:rFonts w:hint="eastAsia"/>
          <w:b/>
          <w:bCs/>
          <w:sz w:val="24"/>
          <w:szCs w:val="24"/>
        </w:rPr>
        <w:t>（一）询价响应文件应包括下列内容：</w:t>
      </w:r>
    </w:p>
    <w:p w14:paraId="38EA5EE3">
      <w:pPr>
        <w:snapToGrid w:val="0"/>
        <w:spacing w:line="480" w:lineRule="exact"/>
        <w:ind w:firstLine="482" w:firstLineChars="200"/>
        <w:rPr>
          <w:b/>
          <w:sz w:val="24"/>
          <w:szCs w:val="24"/>
        </w:rPr>
      </w:pPr>
      <w:r>
        <w:rPr>
          <w:rFonts w:hint="eastAsia"/>
          <w:b/>
          <w:sz w:val="24"/>
          <w:szCs w:val="24"/>
        </w:rPr>
        <w:t>A.资格审查文件：</w:t>
      </w:r>
    </w:p>
    <w:p w14:paraId="1246F339">
      <w:pPr>
        <w:snapToGrid w:val="0"/>
        <w:spacing w:line="480" w:lineRule="exact"/>
        <w:ind w:firstLine="480" w:firstLineChars="200"/>
        <w:contextualSpacing/>
        <w:outlineLvl w:val="0"/>
        <w:rPr>
          <w:rFonts w:ascii="宋体" w:hAnsi="宋体" w:cs="宋体"/>
          <w:sz w:val="24"/>
          <w:szCs w:val="24"/>
          <w:shd w:val="clear" w:color="auto" w:fill="FFFFFF"/>
        </w:rPr>
      </w:pPr>
      <w:r>
        <w:rPr>
          <w:rFonts w:hint="eastAsia" w:ascii="宋体" w:hAnsi="宋体" w:cs="宋体"/>
          <w:sz w:val="24"/>
          <w:szCs w:val="24"/>
        </w:rPr>
        <w:t>1.</w:t>
      </w:r>
      <w:r>
        <w:rPr>
          <w:rFonts w:hint="eastAsia" w:ascii="宋体" w:hAnsi="宋体" w:cs="宋体"/>
          <w:sz w:val="24"/>
          <w:szCs w:val="24"/>
          <w:shd w:val="clear" w:color="auto" w:fill="FFFFFF"/>
        </w:rPr>
        <w:t>响应供应商必须有能力按本招标文件规定的要求提供相关货物和服务，提供有效的营业执照及税务登记证（或者是三证合一的营业执照）；营业执照应具有本次采购项目的经营范围，有能力提供本次采购项目及所要求的服务。</w:t>
      </w:r>
    </w:p>
    <w:p w14:paraId="46ED937E">
      <w:pPr>
        <w:snapToGrid w:val="0"/>
        <w:spacing w:line="480" w:lineRule="exact"/>
        <w:ind w:firstLine="480" w:firstLineChars="200"/>
        <w:contextualSpacing/>
        <w:outlineLvl w:val="0"/>
        <w:rPr>
          <w:rFonts w:ascii="宋体" w:hAnsi="宋体" w:cs="宋体"/>
          <w:sz w:val="24"/>
          <w:szCs w:val="24"/>
          <w:shd w:val="clear" w:color="auto" w:fill="FFFFFF"/>
        </w:rPr>
      </w:pPr>
      <w:r>
        <w:rPr>
          <w:rFonts w:hint="eastAsia" w:ascii="宋体" w:hAnsi="宋体" w:cs="宋体"/>
          <w:sz w:val="24"/>
          <w:szCs w:val="24"/>
        </w:rPr>
        <w:t>2.</w:t>
      </w:r>
      <w:r>
        <w:rPr>
          <w:rFonts w:hint="eastAsia"/>
        </w:rPr>
        <w:t xml:space="preserve"> </w:t>
      </w:r>
      <w:r>
        <w:rPr>
          <w:rFonts w:hint="eastAsia"/>
          <w:sz w:val="24"/>
          <w:szCs w:val="24"/>
        </w:rPr>
        <w:t>响应供应商法定代表人参加的，必须提供法定代表人身份证明及法定代表人本人身份证复印件；非法定代表人参加的，必须提供法定代表人签字或盖章的授权委托书及法定代表人、被授权人的两人身份证的复印件（并且提供响应供应商为授权委托人缴纳的202</w:t>
      </w:r>
      <w:r>
        <w:rPr>
          <w:rFonts w:hint="eastAsia"/>
          <w:sz w:val="24"/>
          <w:szCs w:val="24"/>
          <w:lang w:val="en-US" w:eastAsia="zh-CN"/>
        </w:rPr>
        <w:t>5</w:t>
      </w:r>
      <w:r>
        <w:rPr>
          <w:rFonts w:hint="eastAsia"/>
          <w:sz w:val="24"/>
          <w:szCs w:val="24"/>
        </w:rPr>
        <w:t>年1月到202</w:t>
      </w:r>
      <w:r>
        <w:rPr>
          <w:rFonts w:hint="eastAsia"/>
          <w:sz w:val="24"/>
          <w:szCs w:val="24"/>
          <w:lang w:val="en-US" w:eastAsia="zh-CN"/>
        </w:rPr>
        <w:t>5</w:t>
      </w:r>
      <w:r>
        <w:rPr>
          <w:rFonts w:hint="eastAsia"/>
          <w:sz w:val="24"/>
          <w:szCs w:val="24"/>
        </w:rPr>
        <w:t>年</w:t>
      </w:r>
      <w:r>
        <w:rPr>
          <w:rFonts w:hint="eastAsia"/>
          <w:sz w:val="24"/>
          <w:szCs w:val="24"/>
          <w:lang w:val="en-US" w:eastAsia="zh-CN"/>
        </w:rPr>
        <w:t>6</w:t>
      </w:r>
      <w:r>
        <w:rPr>
          <w:rFonts w:hint="eastAsia"/>
          <w:sz w:val="24"/>
          <w:szCs w:val="24"/>
        </w:rPr>
        <w:t>月任意一个月的养老保险缴费记录）；</w:t>
      </w:r>
      <w:r>
        <w:rPr>
          <w:rFonts w:hint="eastAsia" w:ascii="宋体" w:hAnsi="宋体" w:cs="宋体"/>
          <w:sz w:val="24"/>
          <w:szCs w:val="24"/>
          <w:shd w:val="clear" w:color="auto" w:fill="FFFFFF"/>
        </w:rPr>
        <w:t>（</w:t>
      </w:r>
      <w:r>
        <w:rPr>
          <w:rFonts w:hint="eastAsia" w:ascii="宋体" w:hAnsi="宋体" w:cs="宋体"/>
          <w:sz w:val="24"/>
          <w:szCs w:val="24"/>
        </w:rPr>
        <w:t>格式参见第六章</w:t>
      </w:r>
      <w:r>
        <w:rPr>
          <w:rFonts w:hint="eastAsia" w:ascii="宋体" w:hAnsi="宋体" w:cs="宋体"/>
          <w:sz w:val="24"/>
          <w:szCs w:val="24"/>
          <w:shd w:val="clear" w:color="auto" w:fill="FFFFFF"/>
        </w:rPr>
        <w:t>）</w:t>
      </w:r>
    </w:p>
    <w:p w14:paraId="2340350C">
      <w:pPr>
        <w:spacing w:line="480" w:lineRule="exact"/>
        <w:ind w:firstLine="480" w:firstLineChars="200"/>
        <w:rPr>
          <w:rFonts w:ascii="宋体" w:hAnsi="宋体" w:cs="宋体"/>
          <w:sz w:val="24"/>
          <w:szCs w:val="24"/>
        </w:rPr>
      </w:pPr>
      <w:r>
        <w:rPr>
          <w:rFonts w:hint="eastAsia" w:ascii="宋体" w:hAnsi="宋体" w:cs="宋体"/>
          <w:sz w:val="24"/>
          <w:szCs w:val="24"/>
        </w:rPr>
        <w:t>3.响应供应商须提供参与本次项目政府采购活动前三年内，在经营活动中没有重大违法记录的书面《无重大违法记录声明函》（格式参见第六章）。</w:t>
      </w:r>
    </w:p>
    <w:p w14:paraId="713FD2E4">
      <w:pPr>
        <w:spacing w:line="480" w:lineRule="exact"/>
        <w:ind w:firstLine="480" w:firstLineChars="200"/>
        <w:rPr>
          <w:sz w:val="24"/>
          <w:szCs w:val="24"/>
        </w:rPr>
      </w:pPr>
      <w:r>
        <w:rPr>
          <w:rFonts w:hint="eastAsia" w:ascii="宋体" w:hAnsi="宋体" w:cs="宋体"/>
          <w:sz w:val="24"/>
          <w:szCs w:val="24"/>
        </w:rPr>
        <w:t>4.关于资格文件的</w:t>
      </w:r>
      <w:r>
        <w:rPr>
          <w:sz w:val="24"/>
          <w:szCs w:val="24"/>
        </w:rPr>
        <w:t>声明函（格式参见第六章）</w:t>
      </w:r>
      <w:r>
        <w:rPr>
          <w:rFonts w:hint="eastAsia"/>
          <w:sz w:val="24"/>
          <w:szCs w:val="24"/>
        </w:rPr>
        <w:t>。</w:t>
      </w:r>
    </w:p>
    <w:p w14:paraId="388A643F">
      <w:pPr>
        <w:spacing w:line="480" w:lineRule="exact"/>
        <w:ind w:firstLine="482" w:firstLineChars="200"/>
        <w:rPr>
          <w:b/>
          <w:sz w:val="24"/>
          <w:szCs w:val="24"/>
        </w:rPr>
      </w:pPr>
      <w:r>
        <w:rPr>
          <w:b/>
          <w:sz w:val="24"/>
          <w:szCs w:val="24"/>
        </w:rPr>
        <w:t>以上材料如为复印件均需加盖</w:t>
      </w:r>
      <w:r>
        <w:rPr>
          <w:rFonts w:hint="eastAsia"/>
          <w:b/>
          <w:sz w:val="24"/>
          <w:szCs w:val="24"/>
        </w:rPr>
        <w:t>响应供应商</w:t>
      </w:r>
      <w:r>
        <w:rPr>
          <w:b/>
          <w:sz w:val="24"/>
          <w:szCs w:val="24"/>
        </w:rPr>
        <w:t>公章。</w:t>
      </w:r>
    </w:p>
    <w:p w14:paraId="241559AF">
      <w:pPr>
        <w:pStyle w:val="23"/>
        <w:spacing w:after="0" w:line="480" w:lineRule="exact"/>
        <w:ind w:left="0" w:leftChars="0" w:firstLine="482"/>
        <w:rPr>
          <w:b/>
          <w:sz w:val="24"/>
        </w:rPr>
      </w:pPr>
      <w:r>
        <w:rPr>
          <w:rFonts w:hint="eastAsia"/>
          <w:b/>
          <w:sz w:val="24"/>
        </w:rPr>
        <w:t>B.</w:t>
      </w:r>
      <w:r>
        <w:rPr>
          <w:b/>
          <w:sz w:val="24"/>
        </w:rPr>
        <w:t>商务报价响应文件</w:t>
      </w:r>
      <w:r>
        <w:rPr>
          <w:rFonts w:hint="eastAsia"/>
          <w:b/>
          <w:sz w:val="24"/>
        </w:rPr>
        <w:t>：</w:t>
      </w:r>
    </w:p>
    <w:p w14:paraId="621E6018">
      <w:pPr>
        <w:spacing w:line="480" w:lineRule="exact"/>
        <w:ind w:firstLine="480" w:firstLineChars="200"/>
        <w:rPr>
          <w:sz w:val="24"/>
          <w:szCs w:val="24"/>
        </w:rPr>
      </w:pPr>
      <w:r>
        <w:rPr>
          <w:sz w:val="24"/>
          <w:szCs w:val="24"/>
        </w:rPr>
        <w:t>商务报价应包括询价文件所确定的全部范围及相应说明的全部内容，包括本次项目实施中的所有费用。</w:t>
      </w:r>
    </w:p>
    <w:p w14:paraId="42596A89">
      <w:pPr>
        <w:spacing w:line="480" w:lineRule="exact"/>
        <w:ind w:firstLine="480" w:firstLineChars="200"/>
        <w:outlineLvl w:val="4"/>
        <w:rPr>
          <w:sz w:val="24"/>
          <w:szCs w:val="24"/>
        </w:rPr>
      </w:pPr>
      <w:r>
        <w:rPr>
          <w:sz w:val="24"/>
          <w:szCs w:val="24"/>
        </w:rPr>
        <w:t>1</w:t>
      </w:r>
      <w:r>
        <w:rPr>
          <w:rFonts w:hint="eastAsia"/>
          <w:sz w:val="24"/>
          <w:szCs w:val="24"/>
        </w:rPr>
        <w:t>.询价响应函</w:t>
      </w:r>
    </w:p>
    <w:p w14:paraId="7B58E03C">
      <w:pPr>
        <w:spacing w:line="480" w:lineRule="exact"/>
        <w:ind w:firstLine="480" w:firstLineChars="200"/>
        <w:outlineLvl w:val="4"/>
        <w:rPr>
          <w:sz w:val="24"/>
          <w:szCs w:val="24"/>
        </w:rPr>
      </w:pPr>
      <w:r>
        <w:rPr>
          <w:rFonts w:hint="eastAsia"/>
          <w:sz w:val="24"/>
          <w:szCs w:val="24"/>
        </w:rPr>
        <w:t>2.</w:t>
      </w:r>
      <w:r>
        <w:rPr>
          <w:sz w:val="24"/>
          <w:szCs w:val="24"/>
        </w:rPr>
        <w:t>询价响应报价总表</w:t>
      </w:r>
      <w:r>
        <w:rPr>
          <w:rFonts w:hint="eastAsia"/>
          <w:sz w:val="24"/>
          <w:szCs w:val="24"/>
        </w:rPr>
        <w:t>（格式参见第六章）</w:t>
      </w:r>
      <w:r>
        <w:rPr>
          <w:sz w:val="24"/>
          <w:szCs w:val="24"/>
        </w:rPr>
        <w:t>。</w:t>
      </w:r>
    </w:p>
    <w:p w14:paraId="49ACD15A">
      <w:pPr>
        <w:spacing w:line="480" w:lineRule="exact"/>
        <w:ind w:firstLine="480" w:firstLineChars="200"/>
        <w:outlineLvl w:val="4"/>
        <w:rPr>
          <w:sz w:val="24"/>
          <w:szCs w:val="24"/>
        </w:rPr>
      </w:pPr>
      <w:r>
        <w:rPr>
          <w:rFonts w:hint="eastAsia"/>
          <w:sz w:val="24"/>
          <w:szCs w:val="24"/>
          <w:lang w:val="en-US" w:eastAsia="zh-CN"/>
        </w:rPr>
        <w:t>3</w:t>
      </w:r>
      <w:r>
        <w:rPr>
          <w:rFonts w:hint="eastAsia"/>
          <w:sz w:val="24"/>
          <w:szCs w:val="24"/>
        </w:rPr>
        <w:t>.小型、微型企业声明函（如有）</w:t>
      </w:r>
    </w:p>
    <w:p w14:paraId="05E85466">
      <w:pPr>
        <w:spacing w:line="480" w:lineRule="exact"/>
        <w:ind w:firstLine="480" w:firstLineChars="200"/>
        <w:outlineLvl w:val="4"/>
        <w:rPr>
          <w:sz w:val="24"/>
          <w:szCs w:val="24"/>
        </w:rPr>
      </w:pPr>
      <w:r>
        <w:rPr>
          <w:rFonts w:hint="eastAsia"/>
          <w:sz w:val="24"/>
          <w:szCs w:val="24"/>
          <w:lang w:val="en-US" w:eastAsia="zh-CN"/>
        </w:rPr>
        <w:t>4</w:t>
      </w:r>
      <w:r>
        <w:rPr>
          <w:rFonts w:hint="eastAsia"/>
          <w:sz w:val="24"/>
          <w:szCs w:val="24"/>
        </w:rPr>
        <w:t>.残疾人福利性单位声明函（如有）</w:t>
      </w:r>
    </w:p>
    <w:p w14:paraId="3CFA7358">
      <w:pPr>
        <w:snapToGrid w:val="0"/>
        <w:spacing w:line="480" w:lineRule="exact"/>
        <w:ind w:firstLine="482" w:firstLineChars="200"/>
        <w:outlineLvl w:val="1"/>
        <w:rPr>
          <w:b/>
          <w:sz w:val="24"/>
          <w:szCs w:val="24"/>
        </w:rPr>
      </w:pPr>
      <w:r>
        <w:rPr>
          <w:b/>
          <w:sz w:val="24"/>
          <w:szCs w:val="24"/>
        </w:rPr>
        <w:t>（二）询价响应文件的编制及装订</w:t>
      </w:r>
    </w:p>
    <w:p w14:paraId="6F27C9D6">
      <w:pPr>
        <w:spacing w:line="480" w:lineRule="exact"/>
        <w:ind w:firstLine="480" w:firstLineChars="200"/>
        <w:rPr>
          <w:sz w:val="24"/>
          <w:szCs w:val="24"/>
        </w:rPr>
      </w:pPr>
      <w:r>
        <w:rPr>
          <w:sz w:val="24"/>
          <w:szCs w:val="24"/>
        </w:rPr>
        <w:t>1</w:t>
      </w:r>
      <w:r>
        <w:rPr>
          <w:rFonts w:hint="eastAsia"/>
          <w:sz w:val="24"/>
          <w:szCs w:val="24"/>
        </w:rPr>
        <w:t>.</w:t>
      </w:r>
      <w:r>
        <w:rPr>
          <w:sz w:val="24"/>
          <w:szCs w:val="24"/>
        </w:rPr>
        <w:t>询价响应文件由：</w:t>
      </w:r>
      <w:r>
        <w:rPr>
          <w:rFonts w:hint="eastAsia" w:ascii="宋体" w:hAnsi="宋体" w:cs="宋体"/>
          <w:sz w:val="24"/>
          <w:szCs w:val="24"/>
        </w:rPr>
        <w:t>A</w:t>
      </w:r>
      <w:r>
        <w:rPr>
          <w:sz w:val="24"/>
          <w:szCs w:val="24"/>
        </w:rPr>
        <w:t>资格审查文件、</w:t>
      </w:r>
      <w:r>
        <w:rPr>
          <w:rFonts w:hint="eastAsia" w:ascii="宋体" w:hAnsi="宋体" w:cs="宋体"/>
          <w:sz w:val="24"/>
          <w:szCs w:val="24"/>
        </w:rPr>
        <w:t>B</w:t>
      </w:r>
      <w:r>
        <w:rPr>
          <w:sz w:val="24"/>
          <w:szCs w:val="24"/>
        </w:rPr>
        <w:t>商务报价响应文件共</w:t>
      </w:r>
      <w:r>
        <w:rPr>
          <w:rFonts w:hint="eastAsia"/>
          <w:sz w:val="24"/>
          <w:szCs w:val="24"/>
        </w:rPr>
        <w:t>二</w:t>
      </w:r>
      <w:r>
        <w:rPr>
          <w:sz w:val="24"/>
          <w:szCs w:val="24"/>
        </w:rPr>
        <w:t>部分组成（以下由文件序号代称）。</w:t>
      </w:r>
    </w:p>
    <w:p w14:paraId="647712E5">
      <w:pPr>
        <w:spacing w:line="480" w:lineRule="exact"/>
        <w:ind w:firstLine="480" w:firstLineChars="200"/>
        <w:rPr>
          <w:sz w:val="24"/>
          <w:szCs w:val="24"/>
        </w:rPr>
      </w:pPr>
      <w:r>
        <w:rPr>
          <w:sz w:val="24"/>
          <w:szCs w:val="24"/>
        </w:rPr>
        <w:t>2</w:t>
      </w:r>
      <w:r>
        <w:rPr>
          <w:rFonts w:hint="eastAsia"/>
          <w:sz w:val="24"/>
          <w:szCs w:val="24"/>
        </w:rPr>
        <w:t>.</w:t>
      </w:r>
      <w:r>
        <w:rPr>
          <w:sz w:val="24"/>
          <w:szCs w:val="24"/>
        </w:rPr>
        <w:t>响应供应商按询价文件要求编写响应文件，并牢固装订成册。询价响应文件均需采用A4纸（图纸等除外），不允许使用活页夹、拉杆夹、文件夹、塑料方便式书脊（插入式或穿孔式）装订。询价响应文件不得行间插字、涂改、增删，如修改错漏处，须经询价响应文件签署人签字并加盖公章。</w:t>
      </w:r>
    </w:p>
    <w:p w14:paraId="471CDAA5">
      <w:pPr>
        <w:spacing w:line="480" w:lineRule="exact"/>
        <w:ind w:firstLine="480" w:firstLineChars="200"/>
        <w:rPr>
          <w:sz w:val="24"/>
          <w:szCs w:val="24"/>
        </w:rPr>
      </w:pPr>
      <w:r>
        <w:rPr>
          <w:sz w:val="24"/>
          <w:szCs w:val="24"/>
        </w:rPr>
        <w:t>3</w:t>
      </w:r>
      <w:r>
        <w:rPr>
          <w:rFonts w:hint="eastAsia"/>
          <w:sz w:val="24"/>
          <w:szCs w:val="24"/>
        </w:rPr>
        <w:t>.</w:t>
      </w:r>
      <w:r>
        <w:rPr>
          <w:sz w:val="24"/>
          <w:szCs w:val="24"/>
        </w:rPr>
        <w:t>询价响应文件的 “资格审查文件”、 “商务报价响应文件”各自装订成册。特别提示：“商务报价响应文件”必须单独装订和封装，不得出现在“资格审查文件”之中。</w:t>
      </w:r>
    </w:p>
    <w:p w14:paraId="38FCC4A8">
      <w:pPr>
        <w:snapToGrid w:val="0"/>
        <w:spacing w:line="480" w:lineRule="exact"/>
        <w:ind w:firstLine="482" w:firstLineChars="200"/>
        <w:outlineLvl w:val="1"/>
        <w:rPr>
          <w:b/>
          <w:bCs/>
          <w:sz w:val="24"/>
          <w:szCs w:val="24"/>
        </w:rPr>
      </w:pPr>
      <w:r>
        <w:rPr>
          <w:b/>
          <w:bCs/>
          <w:sz w:val="24"/>
          <w:szCs w:val="24"/>
        </w:rPr>
        <w:t>（三）询价响应文件的份数、签署</w:t>
      </w:r>
    </w:p>
    <w:p w14:paraId="54113D44">
      <w:pPr>
        <w:snapToGrid w:val="0"/>
        <w:spacing w:line="480" w:lineRule="exact"/>
        <w:ind w:firstLine="480" w:firstLineChars="200"/>
        <w:rPr>
          <w:sz w:val="24"/>
          <w:szCs w:val="24"/>
        </w:rPr>
      </w:pPr>
      <w:r>
        <w:rPr>
          <w:sz w:val="24"/>
          <w:szCs w:val="24"/>
        </w:rPr>
        <w:t>1</w:t>
      </w:r>
      <w:r>
        <w:rPr>
          <w:rFonts w:hint="eastAsia"/>
          <w:sz w:val="24"/>
          <w:szCs w:val="24"/>
        </w:rPr>
        <w:t>.</w:t>
      </w:r>
      <w:r>
        <w:rPr>
          <w:sz w:val="24"/>
          <w:szCs w:val="24"/>
        </w:rPr>
        <w:t>响应供应商应准备</w:t>
      </w:r>
      <w:r>
        <w:rPr>
          <w:rFonts w:hint="eastAsia"/>
          <w:b/>
          <w:sz w:val="24"/>
          <w:szCs w:val="24"/>
          <w:u w:val="single"/>
        </w:rPr>
        <w:t>叁</w:t>
      </w:r>
      <w:r>
        <w:rPr>
          <w:sz w:val="24"/>
          <w:szCs w:val="24"/>
        </w:rPr>
        <w:t>份完整的询价响应文件，其中正本</w:t>
      </w:r>
      <w:r>
        <w:rPr>
          <w:b/>
          <w:sz w:val="24"/>
          <w:szCs w:val="24"/>
          <w:u w:val="single"/>
        </w:rPr>
        <w:t>壹</w:t>
      </w:r>
      <w:r>
        <w:rPr>
          <w:sz w:val="24"/>
          <w:szCs w:val="24"/>
        </w:rPr>
        <w:t>份，副本</w:t>
      </w:r>
      <w:r>
        <w:rPr>
          <w:rFonts w:hint="eastAsia"/>
          <w:b/>
          <w:sz w:val="24"/>
          <w:szCs w:val="24"/>
          <w:u w:val="single"/>
        </w:rPr>
        <w:t>贰</w:t>
      </w:r>
      <w:r>
        <w:rPr>
          <w:sz w:val="24"/>
          <w:szCs w:val="24"/>
        </w:rPr>
        <w:t>份，并标明“正本”或“副本”字样，若有差异，概以“正本”为准。</w:t>
      </w:r>
    </w:p>
    <w:p w14:paraId="34684A8C">
      <w:pPr>
        <w:snapToGrid w:val="0"/>
        <w:spacing w:line="480" w:lineRule="exact"/>
        <w:ind w:firstLine="480" w:firstLineChars="200"/>
        <w:rPr>
          <w:sz w:val="24"/>
          <w:szCs w:val="24"/>
        </w:rPr>
      </w:pPr>
      <w:r>
        <w:rPr>
          <w:sz w:val="24"/>
          <w:szCs w:val="24"/>
        </w:rPr>
        <w:t>2</w:t>
      </w:r>
      <w:r>
        <w:rPr>
          <w:rFonts w:hint="eastAsia"/>
          <w:sz w:val="24"/>
          <w:szCs w:val="24"/>
        </w:rPr>
        <w:t>.</w:t>
      </w:r>
      <w:r>
        <w:rPr>
          <w:sz w:val="24"/>
          <w:szCs w:val="24"/>
        </w:rPr>
        <w:t>询价响应文件分</w:t>
      </w:r>
      <w:r>
        <w:rPr>
          <w:rFonts w:hint="eastAsia"/>
          <w:sz w:val="24"/>
          <w:szCs w:val="24"/>
        </w:rPr>
        <w:t>二</w:t>
      </w:r>
      <w:r>
        <w:rPr>
          <w:sz w:val="24"/>
          <w:szCs w:val="24"/>
        </w:rPr>
        <w:t xml:space="preserve">册密封。第一册为“资格审查文件”，第二册为 </w:t>
      </w:r>
      <w:r>
        <w:rPr>
          <w:rFonts w:hint="eastAsia"/>
          <w:sz w:val="24"/>
          <w:szCs w:val="24"/>
        </w:rPr>
        <w:t>“商务标响应文件”。</w:t>
      </w:r>
      <w:r>
        <w:rPr>
          <w:sz w:val="24"/>
          <w:szCs w:val="24"/>
        </w:rPr>
        <w:t>响应文件的第一册、第二册应分别密封，并在封袋上标明“第一册资格审查文件”</w:t>
      </w:r>
      <w:r>
        <w:rPr>
          <w:rFonts w:hint="eastAsia"/>
          <w:sz w:val="24"/>
          <w:szCs w:val="24"/>
        </w:rPr>
        <w:t>、第二册</w:t>
      </w:r>
      <w:r>
        <w:rPr>
          <w:sz w:val="24"/>
          <w:szCs w:val="24"/>
        </w:rPr>
        <w:t>商务报价响应文件”。</w:t>
      </w:r>
    </w:p>
    <w:p w14:paraId="2000A578">
      <w:pPr>
        <w:snapToGrid w:val="0"/>
        <w:spacing w:line="480" w:lineRule="exact"/>
        <w:ind w:firstLine="480" w:firstLineChars="200"/>
        <w:rPr>
          <w:sz w:val="24"/>
          <w:szCs w:val="24"/>
        </w:rPr>
      </w:pPr>
      <w:r>
        <w:rPr>
          <w:sz w:val="24"/>
          <w:szCs w:val="24"/>
        </w:rPr>
        <w:t>3</w:t>
      </w:r>
      <w:r>
        <w:rPr>
          <w:rFonts w:hint="eastAsia"/>
          <w:sz w:val="24"/>
          <w:szCs w:val="24"/>
        </w:rPr>
        <w:t>.</w:t>
      </w:r>
      <w:r>
        <w:rPr>
          <w:sz w:val="24"/>
          <w:szCs w:val="24"/>
        </w:rPr>
        <w:t>响应供应商可将询价响应文件正副本统一密封或分别密封，如正本和副本分别密封的，应在封袋上标明正、副本字样。</w:t>
      </w:r>
    </w:p>
    <w:p w14:paraId="53D8A071">
      <w:pPr>
        <w:snapToGrid w:val="0"/>
        <w:spacing w:line="480" w:lineRule="exact"/>
        <w:ind w:firstLine="480" w:firstLineChars="200"/>
        <w:rPr>
          <w:sz w:val="24"/>
          <w:szCs w:val="24"/>
        </w:rPr>
      </w:pPr>
      <w:r>
        <w:rPr>
          <w:sz w:val="24"/>
          <w:szCs w:val="24"/>
        </w:rPr>
        <w:t>4</w:t>
      </w:r>
      <w:r>
        <w:rPr>
          <w:rFonts w:hint="eastAsia"/>
          <w:sz w:val="24"/>
          <w:szCs w:val="24"/>
        </w:rPr>
        <w:t>.</w:t>
      </w:r>
      <w:r>
        <w:rPr>
          <w:sz w:val="24"/>
          <w:szCs w:val="24"/>
        </w:rPr>
        <w:t>询价响应文件正本须按询价文件要求由法定代表人或被授权人签字或盖章并加盖单位印章。副本可复印，但须加盖单位印章。</w:t>
      </w:r>
    </w:p>
    <w:p w14:paraId="38900391">
      <w:pPr>
        <w:snapToGrid w:val="0"/>
        <w:spacing w:line="480" w:lineRule="exact"/>
        <w:ind w:firstLine="482" w:firstLineChars="200"/>
        <w:outlineLvl w:val="1"/>
        <w:rPr>
          <w:b/>
          <w:bCs/>
          <w:sz w:val="24"/>
          <w:szCs w:val="24"/>
        </w:rPr>
      </w:pPr>
      <w:r>
        <w:rPr>
          <w:b/>
          <w:bCs/>
          <w:sz w:val="24"/>
          <w:szCs w:val="24"/>
        </w:rPr>
        <w:t>（四）询价响应文件的密封及标记</w:t>
      </w:r>
    </w:p>
    <w:p w14:paraId="07E59677">
      <w:pPr>
        <w:snapToGrid w:val="0"/>
        <w:spacing w:line="480" w:lineRule="exact"/>
        <w:ind w:firstLine="480" w:firstLineChars="200"/>
        <w:outlineLvl w:val="1"/>
        <w:rPr>
          <w:sz w:val="24"/>
          <w:szCs w:val="24"/>
        </w:rPr>
      </w:pPr>
      <w:r>
        <w:rPr>
          <w:sz w:val="24"/>
          <w:szCs w:val="24"/>
        </w:rPr>
        <w:t>密封后应标明响应文件项目名称</w:t>
      </w:r>
      <w:r>
        <w:rPr>
          <w:rFonts w:hint="eastAsia"/>
          <w:sz w:val="24"/>
          <w:szCs w:val="24"/>
        </w:rPr>
        <w:t>、</w:t>
      </w:r>
      <w:r>
        <w:rPr>
          <w:sz w:val="24"/>
          <w:szCs w:val="24"/>
        </w:rPr>
        <w:t>响应供应商名称、</w:t>
      </w:r>
      <w:r>
        <w:rPr>
          <w:rFonts w:hint="eastAsia" w:ascii="宋体" w:hAnsi="宋体" w:cs="宋体"/>
          <w:sz w:val="24"/>
          <w:szCs w:val="24"/>
        </w:rPr>
        <w:t>响应文件各自对应的名称、</w:t>
      </w:r>
      <w:r>
        <w:rPr>
          <w:sz w:val="24"/>
          <w:szCs w:val="24"/>
        </w:rPr>
        <w:t>边缝处加盖单位骑缝章或骑缝签字。</w:t>
      </w:r>
    </w:p>
    <w:p w14:paraId="0DC9FCF8">
      <w:pPr>
        <w:spacing w:line="480" w:lineRule="exact"/>
        <w:ind w:firstLine="482" w:firstLineChars="200"/>
        <w:rPr>
          <w:b/>
          <w:bCs/>
          <w:sz w:val="24"/>
          <w:szCs w:val="24"/>
        </w:rPr>
      </w:pPr>
      <w:r>
        <w:rPr>
          <w:rFonts w:hint="eastAsia"/>
          <w:b/>
          <w:bCs/>
          <w:sz w:val="24"/>
          <w:szCs w:val="24"/>
          <w:lang w:eastAsia="zh-CN"/>
        </w:rPr>
        <w:t>五</w:t>
      </w:r>
      <w:r>
        <w:rPr>
          <w:b/>
          <w:bCs/>
          <w:sz w:val="24"/>
          <w:szCs w:val="24"/>
        </w:rPr>
        <w:t>、本询价文件由采购单位解释。</w:t>
      </w:r>
    </w:p>
    <w:p w14:paraId="18FA703E">
      <w:pPr>
        <w:spacing w:line="480" w:lineRule="exact"/>
        <w:ind w:firstLine="480" w:firstLineChars="200"/>
        <w:rPr>
          <w:sz w:val="24"/>
          <w:szCs w:val="24"/>
        </w:rPr>
      </w:pPr>
      <w:r>
        <w:rPr>
          <w:sz w:val="24"/>
          <w:szCs w:val="24"/>
        </w:rPr>
        <w:t>1</w:t>
      </w:r>
      <w:r>
        <w:rPr>
          <w:rFonts w:hint="eastAsia"/>
          <w:sz w:val="24"/>
          <w:szCs w:val="24"/>
        </w:rPr>
        <w:t>.</w:t>
      </w:r>
      <w:r>
        <w:rPr>
          <w:sz w:val="24"/>
          <w:szCs w:val="24"/>
        </w:rPr>
        <w:t>响应供应商下载询价文件后，应仔细检查询价文件的所有内容，如有内容或页码残缺、资格要求和技术参数含有倾向性或排他性等表述的，</w:t>
      </w:r>
      <w:r>
        <w:rPr>
          <w:b/>
          <w:sz w:val="24"/>
          <w:szCs w:val="24"/>
        </w:rPr>
        <w:t>请在询价文件发布后2个工作日内，以书面形式提出询问或疑问</w:t>
      </w:r>
      <w:r>
        <w:rPr>
          <w:sz w:val="24"/>
          <w:szCs w:val="24"/>
        </w:rPr>
        <w:t>，未在规定时间内提出询问或疑问的，视同响应供应商理解并接受本询价文件所有内容，并由此引起的损失自负。响应供应商不得在响应结束后针对询价文件所有内容提出质疑事项。</w:t>
      </w:r>
      <w:r>
        <w:rPr>
          <w:b/>
          <w:sz w:val="24"/>
          <w:szCs w:val="24"/>
        </w:rPr>
        <w:t>非书面形式的不作为日后质疑提出的依据。</w:t>
      </w:r>
    </w:p>
    <w:p w14:paraId="5AB0AC33">
      <w:pPr>
        <w:spacing w:line="480" w:lineRule="exact"/>
        <w:ind w:firstLine="480" w:firstLineChars="200"/>
        <w:rPr>
          <w:sz w:val="24"/>
          <w:szCs w:val="24"/>
        </w:rPr>
      </w:pPr>
      <w:r>
        <w:rPr>
          <w:sz w:val="24"/>
          <w:szCs w:val="24"/>
        </w:rPr>
        <w:t>2</w:t>
      </w:r>
      <w:r>
        <w:rPr>
          <w:rFonts w:hint="eastAsia"/>
          <w:sz w:val="24"/>
          <w:szCs w:val="24"/>
        </w:rPr>
        <w:t>.</w:t>
      </w:r>
      <w:r>
        <w:rPr>
          <w:sz w:val="24"/>
          <w:szCs w:val="24"/>
        </w:rPr>
        <w:t>响应供应商应认真审阅询价文件中所有的事项、格式、条款和规范要求等，如果响应供应商没有按照询价文件要求提交响应文件，或者响应文件没有对询价文件做出实质性响应，其响应将被拒绝，应由响应供应商自行承担。</w:t>
      </w:r>
    </w:p>
    <w:p w14:paraId="46CB0AC7">
      <w:pPr>
        <w:spacing w:line="480" w:lineRule="exact"/>
        <w:ind w:firstLine="480" w:firstLineChars="200"/>
        <w:rPr>
          <w:sz w:val="24"/>
          <w:szCs w:val="24"/>
        </w:rPr>
      </w:pPr>
      <w:r>
        <w:rPr>
          <w:sz w:val="24"/>
          <w:szCs w:val="24"/>
        </w:rPr>
        <w:t>3</w:t>
      </w:r>
      <w:r>
        <w:rPr>
          <w:rFonts w:hint="eastAsia"/>
          <w:sz w:val="24"/>
          <w:szCs w:val="24"/>
        </w:rPr>
        <w:t>.</w:t>
      </w:r>
      <w:r>
        <w:rPr>
          <w:sz w:val="24"/>
          <w:szCs w:val="24"/>
        </w:rPr>
        <w:t>采购单位可以对已发出的询价文件进行必要的澄清或者修改，澄清或者修改的内容作为询价文件的组成部分。澄清或者修改的内容可能影响响应文件编制的，采购单位应当在提交首次响应文件截止之日3个工作日前，以网上发布形式通知所有接收询价文件的响应供应商，不足3个工作日的，应当顺延提交首次响应文件截止之日。</w:t>
      </w:r>
    </w:p>
    <w:p w14:paraId="76693D7F">
      <w:pPr>
        <w:spacing w:line="480" w:lineRule="exact"/>
        <w:ind w:firstLine="480" w:firstLineChars="200"/>
        <w:rPr>
          <w:sz w:val="24"/>
          <w:szCs w:val="24"/>
        </w:rPr>
      </w:pPr>
      <w:r>
        <w:rPr>
          <w:sz w:val="24"/>
          <w:szCs w:val="24"/>
        </w:rPr>
        <w:t>响应供应商由于对询价文件的任何推论和误解以及采购单位对有关问题的口头解释所造成的后果，均由响应供应商自负。</w:t>
      </w:r>
    </w:p>
    <w:p w14:paraId="3E691CBC">
      <w:pPr>
        <w:spacing w:line="480" w:lineRule="exact"/>
        <w:ind w:firstLine="480" w:firstLineChars="200"/>
        <w:rPr>
          <w:sz w:val="24"/>
          <w:szCs w:val="24"/>
        </w:rPr>
      </w:pPr>
      <w:r>
        <w:rPr>
          <w:sz w:val="24"/>
          <w:szCs w:val="24"/>
        </w:rPr>
        <w:t>采购单位可视情组织答疑会。</w:t>
      </w:r>
    </w:p>
    <w:p w14:paraId="61802BD7">
      <w:pPr>
        <w:adjustRightInd w:val="0"/>
        <w:snapToGrid w:val="0"/>
        <w:spacing w:line="480" w:lineRule="exact"/>
        <w:ind w:firstLine="482" w:firstLineChars="200"/>
        <w:outlineLvl w:val="1"/>
        <w:rPr>
          <w:b/>
          <w:sz w:val="24"/>
          <w:szCs w:val="24"/>
        </w:rPr>
      </w:pPr>
      <w:r>
        <w:rPr>
          <w:rFonts w:hint="eastAsia"/>
          <w:b/>
          <w:sz w:val="24"/>
          <w:szCs w:val="24"/>
          <w:lang w:eastAsia="zh-CN"/>
        </w:rPr>
        <w:t>六</w:t>
      </w:r>
      <w:r>
        <w:rPr>
          <w:b/>
          <w:sz w:val="24"/>
          <w:szCs w:val="24"/>
        </w:rPr>
        <w:t>、评审原则及方法</w:t>
      </w:r>
    </w:p>
    <w:p w14:paraId="0D1EC541">
      <w:pPr>
        <w:snapToGrid w:val="0"/>
        <w:spacing w:line="480" w:lineRule="exact"/>
        <w:ind w:firstLine="570"/>
        <w:rPr>
          <w:b/>
          <w:sz w:val="24"/>
          <w:szCs w:val="24"/>
          <w:u w:val="single"/>
        </w:rPr>
      </w:pPr>
      <w:r>
        <w:rPr>
          <w:b/>
          <w:sz w:val="24"/>
          <w:szCs w:val="24"/>
          <w:u w:val="single"/>
        </w:rPr>
        <w:t>本项目采用最低评标价法。即指以价格为主要因素确定成交候选人的评标方法。原则即为：在全部满足询价文件实质性要求前提下，本着“公平、公正、诚信”的原则：依据《中华人民共和国政府采购法》第四十条第四款内“符合采购需求、质量和服务相等且报价最低的原则”，确定成交响应供应商。（注：1、</w:t>
      </w:r>
      <w:r>
        <w:rPr>
          <w:rFonts w:hint="eastAsia"/>
          <w:b/>
          <w:sz w:val="24"/>
          <w:szCs w:val="24"/>
          <w:u w:val="single"/>
        </w:rPr>
        <w:t>本项目采用固定费率报价，本项目最高限价费率为100%，各交易响应人的投标费率不得高于最高限价费率,否则视为无效标</w:t>
      </w:r>
      <w:r>
        <w:rPr>
          <w:b/>
          <w:sz w:val="24"/>
          <w:szCs w:val="24"/>
          <w:u w:val="single"/>
        </w:rPr>
        <w:t>；2、响应供应商所提供的产品必须完全符合清单中关于品牌、规格、数量等方面的要求，不接受负偏离。</w:t>
      </w:r>
      <w:r>
        <w:rPr>
          <w:rFonts w:hint="eastAsia"/>
          <w:b/>
          <w:sz w:val="24"/>
          <w:szCs w:val="24"/>
          <w:u w:val="single"/>
        </w:rPr>
        <w:t>）</w:t>
      </w:r>
    </w:p>
    <w:p w14:paraId="70820289">
      <w:pPr>
        <w:adjustRightInd w:val="0"/>
        <w:snapToGrid w:val="0"/>
        <w:spacing w:line="480" w:lineRule="exact"/>
        <w:ind w:firstLine="480" w:firstLineChars="200"/>
        <w:jc w:val="left"/>
        <w:rPr>
          <w:rFonts w:ascii="宋体" w:hAnsi="宋体" w:cs="宋体"/>
          <w:b/>
          <w:sz w:val="24"/>
          <w:szCs w:val="24"/>
        </w:rPr>
      </w:pPr>
      <w:r>
        <w:rPr>
          <w:sz w:val="24"/>
          <w:szCs w:val="24"/>
        </w:rPr>
        <w:t>1</w:t>
      </w:r>
      <w:r>
        <w:rPr>
          <w:rFonts w:hint="eastAsia"/>
          <w:sz w:val="24"/>
          <w:szCs w:val="24"/>
        </w:rPr>
        <w:t>.</w:t>
      </w:r>
      <w:r>
        <w:rPr>
          <w:rFonts w:hint="eastAsia" w:ascii="宋体" w:hAnsi="宋体" w:cs="宋体"/>
          <w:b/>
          <w:sz w:val="24"/>
          <w:szCs w:val="24"/>
        </w:rPr>
        <w:t>政府采购政策</w:t>
      </w:r>
    </w:p>
    <w:p w14:paraId="46A83D40">
      <w:pPr>
        <w:adjustRightInd w:val="0"/>
        <w:snapToGrid w:val="0"/>
        <w:spacing w:line="480" w:lineRule="exact"/>
        <w:ind w:firstLine="480" w:firstLineChars="200"/>
        <w:jc w:val="left"/>
        <w:rPr>
          <w:rFonts w:ascii="宋体" w:hAnsi="宋体" w:cs="宋体"/>
          <w:bCs/>
          <w:sz w:val="24"/>
          <w:szCs w:val="24"/>
        </w:rPr>
      </w:pPr>
      <w:r>
        <w:rPr>
          <w:rFonts w:ascii="宋体" w:hAnsi="宋体" w:cs="宋体"/>
          <w:bCs/>
          <w:sz w:val="24"/>
          <w:szCs w:val="24"/>
        </w:rPr>
        <w:t>1</w:t>
      </w:r>
      <w:r>
        <w:rPr>
          <w:rFonts w:hint="eastAsia" w:ascii="宋体" w:hAnsi="宋体" w:cs="宋体"/>
          <w:bCs/>
          <w:sz w:val="24"/>
          <w:szCs w:val="24"/>
        </w:rPr>
        <w:t>.1</w:t>
      </w:r>
      <w:r>
        <w:rPr>
          <w:rFonts w:hint="eastAsia" w:ascii="宋体" w:hAnsi="宋体" w:cs="宋体"/>
          <w:b/>
          <w:bCs/>
          <w:sz w:val="24"/>
          <w:szCs w:val="24"/>
        </w:rPr>
        <w:t>针对中小微型企业的采购政策</w:t>
      </w:r>
    </w:p>
    <w:p w14:paraId="3F42A747">
      <w:pPr>
        <w:adjustRightInd w:val="0"/>
        <w:snapToGrid w:val="0"/>
        <w:spacing w:line="480" w:lineRule="exact"/>
        <w:ind w:firstLine="480" w:firstLineChars="200"/>
        <w:outlineLvl w:val="3"/>
        <w:rPr>
          <w:rFonts w:ascii="宋体" w:hAnsi="宋体" w:cs="宋体"/>
          <w:bCs/>
          <w:sz w:val="24"/>
          <w:szCs w:val="24"/>
        </w:rPr>
      </w:pPr>
      <w:r>
        <w:rPr>
          <w:rFonts w:hint="eastAsia" w:ascii="宋体" w:hAnsi="宋体" w:cs="宋体"/>
          <w:bCs/>
          <w:sz w:val="24"/>
          <w:szCs w:val="24"/>
        </w:rPr>
        <w:t>（1）根据《政府采购促进中小企业发展管理办法》（财库﹝2020﹞46 号）的第四条，</w:t>
      </w:r>
      <w:r>
        <w:rPr>
          <w:rFonts w:hint="eastAsia" w:ascii="宋体" w:hAnsi="宋体" w:cs="宋体"/>
          <w:b/>
          <w:bCs/>
          <w:sz w:val="24"/>
          <w:szCs w:val="24"/>
        </w:rPr>
        <w:t>本次采购项目建设属于</w:t>
      </w:r>
      <w:r>
        <w:rPr>
          <w:rFonts w:hint="eastAsia" w:ascii="宋体" w:hAnsi="宋体" w:cs="宋体"/>
          <w:b/>
          <w:bCs/>
          <w:sz w:val="24"/>
          <w:szCs w:val="24"/>
          <w:u w:val="thick"/>
          <w:lang w:val="en-US" w:eastAsia="zh-CN"/>
        </w:rPr>
        <w:t>货物</w:t>
      </w:r>
      <w:r>
        <w:rPr>
          <w:rFonts w:hint="eastAsia" w:ascii="宋体" w:hAnsi="宋体" w:cs="宋体"/>
          <w:b/>
          <w:bCs/>
          <w:sz w:val="24"/>
          <w:szCs w:val="24"/>
        </w:rPr>
        <w:t>项目，其供应商提供的服务符合：工信部联企业〔2011〕300号《关于印发中小企业划型标准规定的通知》中的中小企业“</w:t>
      </w:r>
      <w:r>
        <w:rPr>
          <w:rFonts w:hint="eastAsia" w:ascii="宋体" w:hAnsi="宋体" w:cs="宋体"/>
          <w:b/>
          <w:bCs/>
          <w:sz w:val="24"/>
          <w:szCs w:val="24"/>
          <w:u w:val="thick"/>
          <w:lang w:val="en-US" w:eastAsia="zh-CN"/>
        </w:rPr>
        <w:t>工业</w:t>
      </w:r>
      <w:r>
        <w:rPr>
          <w:rFonts w:hint="eastAsia" w:ascii="宋体" w:hAnsi="宋体" w:cs="宋体"/>
          <w:b/>
          <w:bCs/>
          <w:sz w:val="24"/>
          <w:szCs w:val="24"/>
        </w:rPr>
        <w:t>”类的划型标准规定的，将享受中小企业扶持政策。</w:t>
      </w:r>
    </w:p>
    <w:p w14:paraId="7B181F43">
      <w:pPr>
        <w:adjustRightInd w:val="0"/>
        <w:snapToGrid w:val="0"/>
        <w:spacing w:line="480" w:lineRule="exact"/>
        <w:ind w:firstLine="482" w:firstLineChars="200"/>
        <w:outlineLvl w:val="3"/>
        <w:rPr>
          <w:rFonts w:ascii="宋体" w:hAnsi="宋体" w:cs="宋体"/>
          <w:bCs/>
          <w:sz w:val="24"/>
          <w:szCs w:val="24"/>
        </w:rPr>
      </w:pPr>
      <w:r>
        <w:rPr>
          <w:rFonts w:hint="eastAsia" w:ascii="宋体" w:hAnsi="宋体" w:cs="宋体"/>
          <w:b/>
          <w:sz w:val="24"/>
          <w:szCs w:val="24"/>
        </w:rPr>
        <w:t>工业。</w:t>
      </w:r>
      <w:r>
        <w:rPr>
          <w:rFonts w:hint="eastAsia" w:ascii="宋体" w:hAnsi="宋体" w:cs="宋体"/>
          <w:bCs/>
          <w:sz w:val="24"/>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7450B0">
      <w:pPr>
        <w:adjustRightInd w:val="0"/>
        <w:snapToGrid w:val="0"/>
        <w:spacing w:line="480" w:lineRule="exact"/>
        <w:ind w:firstLine="480" w:firstLineChars="200"/>
        <w:outlineLvl w:val="3"/>
        <w:rPr>
          <w:rFonts w:ascii="宋体" w:hAnsi="宋体" w:cs="宋体"/>
          <w:bCs/>
          <w:sz w:val="24"/>
          <w:szCs w:val="24"/>
        </w:rPr>
      </w:pPr>
      <w:r>
        <w:rPr>
          <w:rFonts w:hint="eastAsia" w:ascii="宋体" w:hAnsi="宋体" w:cs="宋体"/>
          <w:bCs/>
          <w:sz w:val="24"/>
          <w:szCs w:val="24"/>
        </w:rPr>
        <w:t>（2）根据《政府采购促进中小企业发展管理办法》（财库﹝2020﹞46 号）的第四条第（三）款“在服务采购项目中，服务由中小企业承接，即提供服务的人员为中小企业依照《中华人民共和国劳动合同法》订立劳动合同的从业人员”规定，符合要求的供应商的投标报价将给予评审时的价格调整。</w:t>
      </w:r>
    </w:p>
    <w:p w14:paraId="744859CF">
      <w:pPr>
        <w:adjustRightInd w:val="0"/>
        <w:snapToGrid w:val="0"/>
        <w:spacing w:line="480" w:lineRule="exact"/>
        <w:ind w:firstLine="480" w:firstLineChars="200"/>
        <w:outlineLvl w:val="3"/>
        <w:rPr>
          <w:rFonts w:ascii="宋体" w:hAnsi="宋体" w:cs="宋体"/>
          <w:sz w:val="24"/>
          <w:szCs w:val="24"/>
        </w:rPr>
      </w:pPr>
      <w:r>
        <w:rPr>
          <w:rFonts w:hint="eastAsia" w:ascii="宋体" w:hAnsi="宋体" w:cs="宋体"/>
          <w:sz w:val="24"/>
          <w:szCs w:val="24"/>
        </w:rPr>
        <w:t>（3）根据《政府采购促进中小企业发展管理办法》（财库﹝2020﹞46 号）的第九条第一款规定，非专门面向中小企业采购的本采购项目，对属于</w:t>
      </w:r>
      <w:r>
        <w:rPr>
          <w:rFonts w:hint="eastAsia" w:ascii="宋体" w:hAnsi="宋体" w:cs="宋体"/>
          <w:b/>
          <w:bCs/>
          <w:sz w:val="24"/>
          <w:szCs w:val="24"/>
          <w:u w:val="thick" w:color="FF0000"/>
        </w:rPr>
        <w:t>小型、微型企业</w:t>
      </w:r>
      <w:r>
        <w:rPr>
          <w:rFonts w:hint="eastAsia" w:ascii="宋体" w:hAnsi="宋体" w:cs="宋体"/>
          <w:sz w:val="24"/>
          <w:szCs w:val="24"/>
        </w:rPr>
        <w:t>的供应商给予评审加分，具体方法如下：</w:t>
      </w:r>
      <w:bookmarkStart w:id="2" w:name="_Hlk68620722"/>
    </w:p>
    <w:p w14:paraId="16AA4D4B">
      <w:pPr>
        <w:adjustRightInd w:val="0"/>
        <w:snapToGrid w:val="0"/>
        <w:spacing w:line="480" w:lineRule="exact"/>
        <w:ind w:firstLine="480" w:firstLineChars="200"/>
        <w:outlineLvl w:val="3"/>
        <w:rPr>
          <w:rFonts w:ascii="宋体" w:hAnsi="宋体" w:cs="宋体"/>
          <w:bCs/>
          <w:sz w:val="24"/>
          <w:szCs w:val="24"/>
        </w:rPr>
      </w:pPr>
      <w:r>
        <w:rPr>
          <w:rFonts w:hint="eastAsia" w:ascii="宋体" w:hAnsi="宋体" w:cs="宋体"/>
          <w:bCs/>
          <w:sz w:val="24"/>
          <w:szCs w:val="24"/>
        </w:rPr>
        <w:t>①对符合要求的供应商的报价给予10%的扣除价格（苏财购﹝2022﹞45号），用扣除后的价格参与报价的评分，如果中标，则以其投标报价作为中标价。</w:t>
      </w:r>
    </w:p>
    <w:p w14:paraId="1E63E9B9">
      <w:pPr>
        <w:adjustRightInd w:val="0"/>
        <w:snapToGrid w:val="0"/>
        <w:spacing w:line="480" w:lineRule="exact"/>
        <w:ind w:firstLine="480" w:firstLineChars="200"/>
        <w:outlineLvl w:val="3"/>
        <w:rPr>
          <w:rFonts w:ascii="宋体" w:hAnsi="宋体" w:cs="宋体"/>
          <w:bCs/>
          <w:sz w:val="24"/>
          <w:szCs w:val="24"/>
        </w:rPr>
      </w:pPr>
      <w:r>
        <w:rPr>
          <w:rFonts w:hint="eastAsia" w:ascii="宋体" w:hAnsi="宋体" w:cs="宋体"/>
          <w:bCs/>
          <w:sz w:val="24"/>
          <w:szCs w:val="24"/>
        </w:rPr>
        <w:t>②参加本次政府采购活动，符合要求的供应商须严格按《政府采购促进中小企业发展管理办法》（财库﹝2020﹞46 号）的文件要求，出具填报“中小企业声明函”</w:t>
      </w:r>
      <w:bookmarkStart w:id="3" w:name="_Hlk69663234"/>
      <w:r>
        <w:rPr>
          <w:rFonts w:hint="eastAsia" w:ascii="宋体" w:hAnsi="宋体" w:cs="宋体"/>
          <w:b/>
          <w:bCs/>
          <w:sz w:val="24"/>
          <w:szCs w:val="24"/>
          <w:u w:val="thick"/>
        </w:rPr>
        <w:t>（格式见第六章）</w:t>
      </w:r>
      <w:bookmarkEnd w:id="3"/>
      <w:r>
        <w:rPr>
          <w:rFonts w:hint="eastAsia" w:ascii="宋体" w:hAnsi="宋体" w:cs="宋体"/>
          <w:bCs/>
          <w:sz w:val="24"/>
          <w:szCs w:val="24"/>
        </w:rPr>
        <w:t>；</w:t>
      </w:r>
    </w:p>
    <w:bookmarkEnd w:id="2"/>
    <w:p w14:paraId="7A0A2FE0">
      <w:pPr>
        <w:adjustRightInd w:val="0"/>
        <w:snapToGrid w:val="0"/>
        <w:spacing w:line="480" w:lineRule="exact"/>
        <w:ind w:firstLine="480" w:firstLineChars="200"/>
        <w:outlineLvl w:val="3"/>
        <w:rPr>
          <w:rFonts w:ascii="宋体" w:hAnsi="宋体" w:cs="宋体"/>
          <w:bCs/>
          <w:sz w:val="24"/>
          <w:szCs w:val="24"/>
        </w:rPr>
      </w:pPr>
      <w:r>
        <w:rPr>
          <w:rFonts w:hint="eastAsia" w:ascii="宋体" w:hAnsi="宋体" w:cs="宋体"/>
          <w:bCs/>
          <w:sz w:val="24"/>
          <w:szCs w:val="24"/>
        </w:rPr>
        <w:t>（3）</w:t>
      </w:r>
      <w:r>
        <w:rPr>
          <w:rFonts w:hint="eastAsia" w:ascii="宋体" w:hAnsi="宋体" w:cs="宋体"/>
          <w:b/>
          <w:bCs/>
          <w:sz w:val="24"/>
          <w:szCs w:val="24"/>
          <w:u w:val="thick"/>
        </w:rPr>
        <w:t>不符合上述要求的供应商，无须提供“中小企业声明函”</w:t>
      </w:r>
      <w:r>
        <w:rPr>
          <w:rFonts w:hint="eastAsia" w:ascii="宋体" w:hAnsi="宋体" w:cs="宋体"/>
          <w:bCs/>
          <w:sz w:val="24"/>
          <w:szCs w:val="24"/>
        </w:rPr>
        <w:t>。</w:t>
      </w:r>
    </w:p>
    <w:p w14:paraId="73DBA420">
      <w:pPr>
        <w:adjustRightInd w:val="0"/>
        <w:snapToGrid w:val="0"/>
        <w:spacing w:line="480" w:lineRule="exact"/>
        <w:ind w:firstLine="482" w:firstLineChars="200"/>
        <w:outlineLvl w:val="3"/>
        <w:rPr>
          <w:rFonts w:ascii="宋体" w:hAnsi="宋体" w:cs="宋体"/>
          <w:b/>
          <w:bCs/>
          <w:sz w:val="24"/>
          <w:szCs w:val="24"/>
        </w:rPr>
      </w:pPr>
      <w:r>
        <w:rPr>
          <w:rFonts w:ascii="宋体" w:hAnsi="宋体" w:cs="宋体"/>
          <w:b/>
          <w:bCs/>
          <w:sz w:val="24"/>
          <w:szCs w:val="24"/>
        </w:rPr>
        <w:t>1</w:t>
      </w:r>
      <w:r>
        <w:rPr>
          <w:rFonts w:hint="eastAsia" w:ascii="宋体" w:hAnsi="宋体" w:cs="宋体"/>
          <w:b/>
          <w:bCs/>
          <w:sz w:val="24"/>
          <w:szCs w:val="24"/>
        </w:rPr>
        <w:t>.2针对残疾人福利性单位的采购政策</w:t>
      </w:r>
      <w:bookmarkStart w:id="4" w:name="_Hlk69857671"/>
    </w:p>
    <w:p w14:paraId="4C34544A">
      <w:pPr>
        <w:adjustRightInd w:val="0"/>
        <w:snapToGrid w:val="0"/>
        <w:spacing w:line="480" w:lineRule="exact"/>
        <w:ind w:firstLine="480" w:firstLineChars="200"/>
        <w:outlineLvl w:val="3"/>
        <w:rPr>
          <w:rFonts w:ascii="宋体" w:hAnsi="宋体" w:cs="宋体"/>
          <w:bCs/>
          <w:sz w:val="24"/>
          <w:szCs w:val="24"/>
        </w:rPr>
      </w:pPr>
      <w:r>
        <w:rPr>
          <w:rFonts w:hint="eastAsia" w:ascii="宋体" w:hAnsi="宋体" w:cs="宋体"/>
          <w:bCs/>
          <w:sz w:val="24"/>
          <w:szCs w:val="24"/>
        </w:rPr>
        <w:t>（1）享受政府采购支持政策的残疾人福利性单位应当同时满足以下条件：</w:t>
      </w:r>
    </w:p>
    <w:p w14:paraId="0E926DAF">
      <w:pPr>
        <w:adjustRightInd w:val="0"/>
        <w:snapToGrid w:val="0"/>
        <w:spacing w:line="480" w:lineRule="exact"/>
        <w:ind w:firstLine="480" w:firstLineChars="200"/>
        <w:outlineLvl w:val="3"/>
        <w:rPr>
          <w:rFonts w:ascii="宋体" w:hAnsi="宋体" w:cs="宋体"/>
          <w:b/>
          <w:bCs/>
          <w:sz w:val="24"/>
          <w:szCs w:val="24"/>
        </w:rPr>
      </w:pPr>
      <w:r>
        <w:rPr>
          <w:rFonts w:hint="eastAsia" w:ascii="宋体" w:hAnsi="宋体" w:cs="宋体"/>
          <w:bCs/>
          <w:sz w:val="24"/>
          <w:szCs w:val="24"/>
        </w:rPr>
        <w:t>①安置的残疾人占本单位在职职工人数的比例不低于25%（含25%），并且安置的残疾人人数不少于10人（含10人）；</w:t>
      </w:r>
    </w:p>
    <w:p w14:paraId="22867B0A">
      <w:pPr>
        <w:adjustRightInd w:val="0"/>
        <w:snapToGrid w:val="0"/>
        <w:spacing w:line="480" w:lineRule="exact"/>
        <w:ind w:firstLine="480" w:firstLineChars="200"/>
        <w:outlineLvl w:val="3"/>
        <w:rPr>
          <w:rFonts w:ascii="宋体" w:hAnsi="宋体" w:cs="宋体"/>
          <w:bCs/>
          <w:sz w:val="24"/>
          <w:szCs w:val="24"/>
        </w:rPr>
      </w:pPr>
      <w:r>
        <w:rPr>
          <w:rFonts w:hint="eastAsia" w:ascii="宋体" w:hAnsi="宋体" w:cs="宋体"/>
          <w:bCs/>
          <w:sz w:val="24"/>
          <w:szCs w:val="24"/>
        </w:rPr>
        <w:t>②依法与安置的每位残疾人签订了一年以上（含一年）的劳动合同或服务协议；</w:t>
      </w:r>
    </w:p>
    <w:p w14:paraId="1C2AE568">
      <w:pPr>
        <w:adjustRightInd w:val="0"/>
        <w:snapToGrid w:val="0"/>
        <w:spacing w:line="480" w:lineRule="exact"/>
        <w:ind w:firstLine="480" w:firstLineChars="200"/>
        <w:outlineLvl w:val="3"/>
        <w:rPr>
          <w:rFonts w:ascii="宋体" w:hAnsi="宋体" w:cs="宋体"/>
          <w:bCs/>
          <w:sz w:val="24"/>
          <w:szCs w:val="24"/>
        </w:rPr>
      </w:pPr>
      <w:r>
        <w:rPr>
          <w:rFonts w:hint="eastAsia" w:ascii="宋体" w:hAnsi="宋体" w:cs="宋体"/>
          <w:bCs/>
          <w:sz w:val="24"/>
          <w:szCs w:val="24"/>
        </w:rPr>
        <w:t>③为安置的每位残疾人按月足额缴纳了基本养老保险、基本医疗保险、失业保险、工伤保险和生育保险等社会保险费；</w:t>
      </w:r>
    </w:p>
    <w:p w14:paraId="34AF9828">
      <w:pPr>
        <w:adjustRightInd w:val="0"/>
        <w:snapToGrid w:val="0"/>
        <w:spacing w:line="480" w:lineRule="exact"/>
        <w:ind w:firstLine="480" w:firstLineChars="200"/>
        <w:outlineLvl w:val="3"/>
        <w:rPr>
          <w:rFonts w:ascii="宋体" w:hAnsi="宋体" w:cs="宋体"/>
          <w:bCs/>
          <w:sz w:val="24"/>
          <w:szCs w:val="24"/>
        </w:rPr>
      </w:pPr>
      <w:r>
        <w:rPr>
          <w:rFonts w:hint="eastAsia" w:ascii="宋体" w:hAnsi="宋体" w:cs="宋体"/>
          <w:bCs/>
          <w:sz w:val="24"/>
          <w:szCs w:val="24"/>
        </w:rPr>
        <w:t>④通过银行等金融机构向安置的每位残疾人，按月支付了不低于单位所在区县适用的经省级人民政府批准的月最低工资标准的工资；</w:t>
      </w:r>
    </w:p>
    <w:p w14:paraId="4F6CF40C">
      <w:pPr>
        <w:adjustRightInd w:val="0"/>
        <w:snapToGrid w:val="0"/>
        <w:spacing w:line="480" w:lineRule="exact"/>
        <w:ind w:firstLine="480" w:firstLineChars="200"/>
        <w:outlineLvl w:val="3"/>
        <w:rPr>
          <w:rFonts w:ascii="宋体" w:hAnsi="宋体" w:cs="宋体"/>
          <w:bCs/>
          <w:sz w:val="24"/>
          <w:szCs w:val="24"/>
        </w:rPr>
      </w:pPr>
      <w:r>
        <w:rPr>
          <w:rFonts w:hint="eastAsia" w:ascii="宋体" w:hAnsi="宋体" w:cs="宋体"/>
          <w:bCs/>
          <w:sz w:val="24"/>
          <w:szCs w:val="24"/>
        </w:rPr>
        <w:t>⑤提供本单位制造的货物、承担的工程或者服务（以下简称产品），或者提供其他残疾人福利性单位制造的货物（不包括使用非残疾人福利性单位注册商标的货物）。</w:t>
      </w:r>
    </w:p>
    <w:p w14:paraId="21DB4F12">
      <w:pPr>
        <w:adjustRightInd w:val="0"/>
        <w:snapToGrid w:val="0"/>
        <w:spacing w:line="480" w:lineRule="exact"/>
        <w:ind w:firstLine="480" w:firstLineChars="200"/>
        <w:outlineLvl w:val="3"/>
        <w:rPr>
          <w:rFonts w:ascii="宋体" w:hAnsi="宋体" w:cs="宋体"/>
          <w:bCs/>
          <w:sz w:val="24"/>
          <w:szCs w:val="24"/>
        </w:rPr>
      </w:pPr>
      <w:r>
        <w:rPr>
          <w:rFonts w:hint="eastAsia" w:ascii="宋体" w:hAnsi="宋体" w:cs="宋体"/>
          <w:bCs/>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5752FCA">
      <w:pPr>
        <w:adjustRightInd w:val="0"/>
        <w:snapToGrid w:val="0"/>
        <w:spacing w:line="480" w:lineRule="exact"/>
        <w:ind w:firstLine="480" w:firstLineChars="200"/>
        <w:outlineLvl w:val="3"/>
        <w:rPr>
          <w:rFonts w:ascii="宋体" w:hAnsi="宋体" w:cs="宋体"/>
          <w:bCs/>
          <w:sz w:val="24"/>
          <w:szCs w:val="24"/>
        </w:rPr>
      </w:pPr>
      <w:r>
        <w:rPr>
          <w:rFonts w:hint="eastAsia" w:ascii="宋体" w:hAnsi="宋体" w:cs="宋体"/>
          <w:bCs/>
          <w:sz w:val="24"/>
          <w:szCs w:val="24"/>
        </w:rPr>
        <w:t>（2）根据《关于促进残疾人就业政府采购政策的通知》（财库〔2017〕141号），符合条件的残疾人福利性单位在参加政府采购活动时，应当提供《残疾人福利性单位声明函》</w:t>
      </w:r>
      <w:r>
        <w:rPr>
          <w:rFonts w:hint="eastAsia" w:ascii="宋体" w:hAnsi="宋体" w:cs="宋体"/>
          <w:b/>
          <w:bCs/>
          <w:sz w:val="24"/>
          <w:szCs w:val="24"/>
        </w:rPr>
        <w:t>（</w:t>
      </w:r>
      <w:r>
        <w:rPr>
          <w:rFonts w:hint="eastAsia" w:ascii="宋体" w:hAnsi="宋体" w:cs="宋体"/>
          <w:b/>
          <w:bCs/>
          <w:sz w:val="24"/>
          <w:szCs w:val="24"/>
          <w:u w:val="thick"/>
        </w:rPr>
        <w:t>格式见第六章</w:t>
      </w:r>
      <w:r>
        <w:rPr>
          <w:rFonts w:hint="eastAsia" w:ascii="宋体" w:hAnsi="宋体" w:cs="宋体"/>
          <w:b/>
          <w:bCs/>
          <w:sz w:val="24"/>
          <w:szCs w:val="24"/>
        </w:rPr>
        <w:t>）</w:t>
      </w:r>
      <w:r>
        <w:rPr>
          <w:rFonts w:hint="eastAsia" w:ascii="宋体" w:hAnsi="宋体" w:cs="宋体"/>
          <w:bCs/>
          <w:sz w:val="24"/>
          <w:szCs w:val="24"/>
        </w:rPr>
        <w:t>，并对声明的真实性负责。</w:t>
      </w:r>
    </w:p>
    <w:p w14:paraId="2BB758D0">
      <w:pPr>
        <w:adjustRightInd w:val="0"/>
        <w:snapToGrid w:val="0"/>
        <w:spacing w:line="480" w:lineRule="exact"/>
        <w:ind w:firstLine="480" w:firstLineChars="200"/>
        <w:outlineLvl w:val="3"/>
        <w:rPr>
          <w:rFonts w:ascii="宋体" w:hAnsi="宋体" w:cs="宋体"/>
          <w:bCs/>
          <w:sz w:val="24"/>
          <w:szCs w:val="24"/>
        </w:rPr>
      </w:pPr>
      <w:r>
        <w:rPr>
          <w:rFonts w:hint="eastAsia" w:ascii="宋体" w:hAnsi="宋体" w:cs="宋体"/>
          <w:bCs/>
          <w:sz w:val="24"/>
          <w:szCs w:val="24"/>
        </w:rPr>
        <w:t>（3）残疾人福利性单位视同小型、微型企业，享受政府采购促进中小企业发展的政府采购政策。符合要求的</w:t>
      </w:r>
      <w:bookmarkStart w:id="5" w:name="_Hlk69252353"/>
      <w:r>
        <w:rPr>
          <w:rFonts w:hint="eastAsia" w:ascii="宋体" w:hAnsi="宋体" w:cs="宋体"/>
          <w:bCs/>
          <w:sz w:val="24"/>
          <w:szCs w:val="24"/>
        </w:rPr>
        <w:t>供应商报价将给予10%的价格扣除，</w:t>
      </w:r>
      <w:bookmarkEnd w:id="5"/>
      <w:r>
        <w:rPr>
          <w:rFonts w:hint="eastAsia" w:ascii="宋体" w:hAnsi="宋体" w:cs="宋体"/>
          <w:bCs/>
          <w:sz w:val="24"/>
          <w:szCs w:val="24"/>
        </w:rPr>
        <w:t>用扣除后的价格参与投标报价的评审，如果中标，则以其原投标报价作为中标价。</w:t>
      </w:r>
    </w:p>
    <w:p w14:paraId="33D6E3ED">
      <w:pPr>
        <w:adjustRightInd w:val="0"/>
        <w:snapToGrid w:val="0"/>
        <w:spacing w:line="480" w:lineRule="exact"/>
        <w:ind w:firstLine="480" w:firstLineChars="200"/>
        <w:outlineLvl w:val="3"/>
        <w:rPr>
          <w:rFonts w:ascii="宋体" w:hAnsi="宋体" w:cs="宋体"/>
          <w:bCs/>
          <w:sz w:val="24"/>
          <w:szCs w:val="24"/>
        </w:rPr>
      </w:pPr>
      <w:r>
        <w:rPr>
          <w:rFonts w:hint="eastAsia" w:ascii="宋体" w:hAnsi="宋体" w:cs="宋体"/>
          <w:bCs/>
          <w:sz w:val="24"/>
          <w:szCs w:val="24"/>
        </w:rPr>
        <w:t>（4）残疾人福利性单位属于小型、微型企业的，不重复享受政策。</w:t>
      </w:r>
    </w:p>
    <w:p w14:paraId="55F2D60F">
      <w:pPr>
        <w:adjustRightInd w:val="0"/>
        <w:snapToGrid w:val="0"/>
        <w:spacing w:line="480" w:lineRule="exact"/>
        <w:ind w:firstLine="480" w:firstLineChars="200"/>
        <w:outlineLvl w:val="3"/>
        <w:rPr>
          <w:rFonts w:ascii="宋体" w:hAnsi="宋体" w:cs="宋体"/>
          <w:bCs/>
          <w:sz w:val="24"/>
          <w:szCs w:val="24"/>
        </w:rPr>
      </w:pPr>
      <w:bookmarkStart w:id="6" w:name="_Hlk69391666"/>
      <w:r>
        <w:rPr>
          <w:rFonts w:hint="eastAsia" w:ascii="宋体" w:hAnsi="宋体" w:cs="宋体"/>
          <w:bCs/>
          <w:sz w:val="24"/>
          <w:szCs w:val="24"/>
        </w:rPr>
        <w:t>（5）</w:t>
      </w:r>
      <w:r>
        <w:rPr>
          <w:rFonts w:hint="eastAsia" w:ascii="宋体" w:hAnsi="宋体" w:cs="宋体"/>
          <w:b/>
          <w:bCs/>
          <w:sz w:val="24"/>
          <w:szCs w:val="24"/>
          <w:u w:val="thick"/>
        </w:rPr>
        <w:t>不符合上述要求的供应商，无须提供“残疾人福利性单位声明函”</w:t>
      </w:r>
      <w:bookmarkEnd w:id="4"/>
      <w:r>
        <w:rPr>
          <w:rFonts w:hint="eastAsia" w:ascii="宋体" w:hAnsi="宋体" w:cs="宋体"/>
          <w:bCs/>
          <w:sz w:val="24"/>
          <w:szCs w:val="24"/>
        </w:rPr>
        <w:t>。</w:t>
      </w:r>
      <w:bookmarkEnd w:id="6"/>
    </w:p>
    <w:p w14:paraId="600AEAEB">
      <w:pPr>
        <w:adjustRightInd w:val="0"/>
        <w:snapToGrid w:val="0"/>
        <w:spacing w:line="480" w:lineRule="exact"/>
        <w:ind w:firstLine="482" w:firstLineChars="200"/>
        <w:outlineLvl w:val="3"/>
        <w:rPr>
          <w:rFonts w:ascii="宋体" w:hAnsi="宋体" w:cs="宋体"/>
          <w:b/>
          <w:bCs/>
          <w:sz w:val="24"/>
          <w:szCs w:val="24"/>
        </w:rPr>
      </w:pPr>
      <w:r>
        <w:rPr>
          <w:rFonts w:ascii="宋体" w:hAnsi="宋体" w:cs="宋体"/>
          <w:b/>
          <w:bCs/>
          <w:sz w:val="24"/>
          <w:szCs w:val="24"/>
        </w:rPr>
        <w:t>1</w:t>
      </w:r>
      <w:r>
        <w:rPr>
          <w:rFonts w:hint="eastAsia" w:ascii="宋体" w:hAnsi="宋体" w:cs="宋体"/>
          <w:b/>
          <w:bCs/>
          <w:sz w:val="24"/>
          <w:szCs w:val="24"/>
        </w:rPr>
        <w:t>.3针对监狱企业的采购政策</w:t>
      </w:r>
    </w:p>
    <w:p w14:paraId="1DE321AC">
      <w:pPr>
        <w:adjustRightInd w:val="0"/>
        <w:snapToGrid w:val="0"/>
        <w:spacing w:line="480" w:lineRule="exact"/>
        <w:ind w:firstLine="480" w:firstLineChars="200"/>
        <w:outlineLvl w:val="3"/>
        <w:rPr>
          <w:rFonts w:ascii="宋体" w:hAnsi="宋体" w:cs="宋体"/>
          <w:b/>
          <w:bCs/>
          <w:sz w:val="24"/>
          <w:szCs w:val="24"/>
        </w:rPr>
      </w:pPr>
      <w:r>
        <w:rPr>
          <w:rFonts w:hint="eastAsia" w:ascii="宋体" w:hAnsi="宋体" w:cs="宋体"/>
          <w:sz w:val="24"/>
          <w:szCs w:val="24"/>
        </w:rPr>
        <w:t>根据本项目采购需求，本项目的供应商不涉及监狱企业，因此本项目无针对监狱企业的采购政策。</w:t>
      </w:r>
      <w:bookmarkStart w:id="7" w:name="_Hlk69249023"/>
    </w:p>
    <w:bookmarkEnd w:id="7"/>
    <w:p w14:paraId="2D8F9755">
      <w:pPr>
        <w:adjustRightInd w:val="0"/>
        <w:snapToGrid w:val="0"/>
        <w:spacing w:line="480" w:lineRule="exact"/>
        <w:ind w:firstLine="482" w:firstLineChars="200"/>
        <w:outlineLvl w:val="3"/>
        <w:rPr>
          <w:rFonts w:ascii="宋体" w:hAnsi="宋体" w:cs="宋体"/>
          <w:bCs/>
          <w:sz w:val="24"/>
          <w:szCs w:val="24"/>
        </w:rPr>
      </w:pPr>
      <w:r>
        <w:rPr>
          <w:rFonts w:ascii="宋体" w:hAnsi="宋体" w:cs="宋体"/>
          <w:b/>
          <w:bCs/>
          <w:sz w:val="24"/>
          <w:szCs w:val="24"/>
        </w:rPr>
        <w:t>1</w:t>
      </w:r>
      <w:r>
        <w:rPr>
          <w:rFonts w:hint="eastAsia" w:ascii="宋体" w:hAnsi="宋体" w:cs="宋体"/>
          <w:b/>
          <w:bCs/>
          <w:sz w:val="24"/>
          <w:szCs w:val="24"/>
        </w:rPr>
        <w:t>.4针对</w:t>
      </w:r>
      <w:bookmarkStart w:id="8" w:name="_Hlk69558865"/>
      <w:r>
        <w:rPr>
          <w:rFonts w:hint="eastAsia" w:ascii="宋体" w:hAnsi="宋体" w:cs="宋体"/>
          <w:b/>
          <w:bCs/>
          <w:sz w:val="24"/>
          <w:szCs w:val="24"/>
        </w:rPr>
        <w:t>绿色采购的采购政策</w:t>
      </w:r>
      <w:bookmarkEnd w:id="8"/>
    </w:p>
    <w:p w14:paraId="78AD552B">
      <w:pPr>
        <w:adjustRightInd w:val="0"/>
        <w:snapToGrid w:val="0"/>
        <w:spacing w:line="480" w:lineRule="exact"/>
        <w:ind w:firstLine="480" w:firstLineChars="200"/>
        <w:outlineLvl w:val="3"/>
        <w:rPr>
          <w:rFonts w:ascii="宋体" w:hAnsi="宋体" w:cs="宋体"/>
          <w:sz w:val="24"/>
          <w:szCs w:val="24"/>
        </w:rPr>
      </w:pPr>
      <w:r>
        <w:rPr>
          <w:rFonts w:hint="eastAsia" w:ascii="宋体" w:hAnsi="宋体" w:cs="宋体"/>
          <w:sz w:val="24"/>
          <w:szCs w:val="24"/>
        </w:rPr>
        <w:t>根据本项目采购需求，本次政府采购不涉及优先采购节能产品和环境标志产品，因此本项目无针对绿色采购的采购政策。</w:t>
      </w:r>
    </w:p>
    <w:p w14:paraId="2CA942CA">
      <w:pPr>
        <w:adjustRightInd w:val="0"/>
        <w:snapToGrid w:val="0"/>
        <w:spacing w:line="480" w:lineRule="exact"/>
        <w:ind w:firstLine="482" w:firstLineChars="200"/>
        <w:outlineLvl w:val="3"/>
        <w:rPr>
          <w:rFonts w:ascii="宋体" w:hAnsi="宋体" w:cs="宋体"/>
          <w:b/>
          <w:bCs/>
          <w:sz w:val="24"/>
          <w:szCs w:val="24"/>
        </w:rPr>
      </w:pPr>
      <w:r>
        <w:rPr>
          <w:rFonts w:ascii="宋体" w:hAnsi="宋体" w:cs="宋体"/>
          <w:b/>
          <w:bCs/>
          <w:sz w:val="24"/>
          <w:szCs w:val="24"/>
        </w:rPr>
        <w:t>1</w:t>
      </w:r>
      <w:r>
        <w:rPr>
          <w:rFonts w:hint="eastAsia" w:ascii="宋体" w:hAnsi="宋体" w:cs="宋体"/>
          <w:b/>
          <w:bCs/>
          <w:sz w:val="24"/>
          <w:szCs w:val="24"/>
        </w:rPr>
        <w:t>.5享受政府采购政策的其他约定</w:t>
      </w:r>
    </w:p>
    <w:p w14:paraId="74741612">
      <w:pPr>
        <w:adjustRightInd w:val="0"/>
        <w:snapToGrid w:val="0"/>
        <w:spacing w:line="480" w:lineRule="exact"/>
        <w:ind w:firstLine="480" w:firstLineChars="200"/>
        <w:outlineLvl w:val="3"/>
        <w:rPr>
          <w:rFonts w:ascii="宋体" w:hAnsi="宋体" w:cs="宋体"/>
          <w:bCs/>
          <w:sz w:val="24"/>
          <w:szCs w:val="24"/>
        </w:rPr>
      </w:pPr>
      <w:r>
        <w:rPr>
          <w:rFonts w:hint="eastAsia" w:ascii="宋体" w:hAnsi="宋体" w:cs="宋体"/>
          <w:bCs/>
          <w:sz w:val="24"/>
          <w:szCs w:val="24"/>
        </w:rPr>
        <w:t>（1）落实政府采购政策，享受政府采购促进中小企业发展的政府采购政策的小型、微型企业、残疾人福利性单位、监狱企业，不重复享受政策（包含针对绿色采购的采购政策）。</w:t>
      </w:r>
    </w:p>
    <w:p w14:paraId="247FB6D0">
      <w:pPr>
        <w:adjustRightInd w:val="0"/>
        <w:snapToGrid w:val="0"/>
        <w:spacing w:line="480" w:lineRule="exact"/>
        <w:ind w:firstLine="480" w:firstLineChars="200"/>
        <w:outlineLvl w:val="3"/>
        <w:rPr>
          <w:rFonts w:ascii="宋体" w:hAnsi="宋体" w:cs="宋体"/>
          <w:bCs/>
          <w:sz w:val="24"/>
          <w:szCs w:val="24"/>
        </w:rPr>
      </w:pPr>
      <w:r>
        <w:rPr>
          <w:rFonts w:hint="eastAsia" w:ascii="宋体" w:hAnsi="宋体" w:cs="宋体"/>
          <w:bCs/>
          <w:sz w:val="24"/>
          <w:szCs w:val="24"/>
        </w:rPr>
        <w:t>（2）本项目享受中小企业扶持政策的供应商一旦中标，因提供“中小企业声明函”的行为引发争议和影响本项目采购执行效率，应当按本项目采购人的通知，</w:t>
      </w:r>
      <w:bookmarkStart w:id="9" w:name="_Hlk69857752"/>
      <w:r>
        <w:rPr>
          <w:rFonts w:hint="eastAsia" w:ascii="宋体" w:hAnsi="宋体" w:cs="宋体"/>
          <w:bCs/>
          <w:sz w:val="24"/>
          <w:szCs w:val="24"/>
        </w:rPr>
        <w:t>在10 个工作日内及时提供企业注册登记所在地的县级以上人民政府中小企业主管部门认定供应商是小型、微型企业的证明原件，用以核对，逾期未提供的则视作提供的“中小企业声明函”内容不实，且该情形属于以提供虚假材料谋取中标；中标供应商的该行为将报请政府采购监管的财政部门，按《中华人民共和国政府采购法》第七十七条第一款的规定处理，其中标无效。</w:t>
      </w:r>
    </w:p>
    <w:p w14:paraId="52951038">
      <w:pPr>
        <w:pStyle w:val="23"/>
        <w:spacing w:after="0" w:line="480" w:lineRule="exact"/>
        <w:ind w:left="0" w:leftChars="0" w:firstLine="480"/>
        <w:rPr>
          <w:highlight w:val="yellow"/>
        </w:rPr>
      </w:pPr>
      <w:r>
        <w:rPr>
          <w:rFonts w:hint="eastAsia" w:ascii="宋体" w:hAnsi="宋体" w:cs="宋体"/>
          <w:bCs/>
          <w:sz w:val="24"/>
        </w:rPr>
        <w:t>（3）本项目享受残疾人福利性单位的采购政策的供应商一旦中标，因提供“残疾人福利性单位声明函”的行为引发争议和影响本项目采购执行效率，应当按本项目采购人的通知，在10 个工作日内及时提供</w:t>
      </w:r>
      <w:r>
        <w:rPr>
          <w:rFonts w:hint="eastAsia" w:ascii="宋体" w:hAnsi="宋体" w:cs="宋体"/>
          <w:b/>
          <w:bCs/>
          <w:sz w:val="24"/>
          <w:u w:val="single"/>
        </w:rPr>
        <w:t>“享受政府采购支持政策的残疾人福利性单位应当同时满足的条件（注：本章第</w:t>
      </w:r>
      <w:r>
        <w:rPr>
          <w:rFonts w:ascii="宋体" w:hAnsi="宋体" w:cs="宋体"/>
          <w:b/>
          <w:bCs/>
          <w:sz w:val="24"/>
          <w:u w:val="single"/>
        </w:rPr>
        <w:t>1</w:t>
      </w:r>
      <w:r>
        <w:rPr>
          <w:rFonts w:hint="eastAsia" w:ascii="宋体" w:hAnsi="宋体" w:cs="宋体"/>
          <w:b/>
          <w:bCs/>
          <w:sz w:val="24"/>
          <w:u w:val="single"/>
        </w:rPr>
        <w:t>.2点（1）规定的全部内容）”</w:t>
      </w:r>
      <w:r>
        <w:rPr>
          <w:rFonts w:hint="eastAsia" w:ascii="宋体" w:hAnsi="宋体" w:cs="宋体"/>
          <w:bCs/>
          <w:sz w:val="24"/>
        </w:rPr>
        <w:t>的全部证明材料的原件，用以核对，逾期未提供的则视作提供的“残疾人福利性单位声明函”内容不实</w:t>
      </w:r>
      <w:bookmarkStart w:id="10" w:name="_Hlk69391151"/>
      <w:r>
        <w:rPr>
          <w:rFonts w:hint="eastAsia" w:ascii="宋体" w:hAnsi="宋体" w:cs="宋体"/>
          <w:bCs/>
          <w:sz w:val="24"/>
        </w:rPr>
        <w:t>，且该情形属于以提供虚假材料谋取成交；中标供应商的该行为将报请政府采购监管的财政部门，按《中华人民共和国政府采购法》第七十七条第一款的规定处理，其中标无效。</w:t>
      </w:r>
      <w:bookmarkEnd w:id="9"/>
      <w:bookmarkEnd w:id="10"/>
    </w:p>
    <w:p w14:paraId="3B9C1933">
      <w:pPr>
        <w:adjustRightInd w:val="0"/>
        <w:snapToGrid w:val="0"/>
        <w:spacing w:line="480" w:lineRule="exact"/>
        <w:ind w:firstLine="482" w:firstLineChars="200"/>
        <w:outlineLvl w:val="1"/>
        <w:rPr>
          <w:sz w:val="24"/>
          <w:szCs w:val="24"/>
        </w:rPr>
      </w:pPr>
      <w:r>
        <w:rPr>
          <w:rFonts w:hint="eastAsia"/>
          <w:b/>
          <w:sz w:val="24"/>
          <w:szCs w:val="24"/>
          <w:lang w:eastAsia="zh-CN"/>
        </w:rPr>
        <w:t>七</w:t>
      </w:r>
      <w:r>
        <w:rPr>
          <w:rFonts w:hint="eastAsia"/>
          <w:b/>
          <w:sz w:val="24"/>
          <w:szCs w:val="24"/>
        </w:rPr>
        <w:t>、合同的签订与付款</w:t>
      </w:r>
    </w:p>
    <w:p w14:paraId="6E7F7FBC">
      <w:pPr>
        <w:snapToGrid w:val="0"/>
        <w:spacing w:line="480" w:lineRule="exact"/>
        <w:ind w:firstLine="480" w:firstLineChars="200"/>
        <w:rPr>
          <w:sz w:val="24"/>
          <w:szCs w:val="24"/>
        </w:rPr>
      </w:pPr>
      <w:r>
        <w:rPr>
          <w:sz w:val="24"/>
          <w:szCs w:val="24"/>
        </w:rPr>
        <w:t>1</w:t>
      </w:r>
      <w:r>
        <w:rPr>
          <w:rFonts w:hint="eastAsia"/>
          <w:sz w:val="24"/>
          <w:szCs w:val="24"/>
        </w:rPr>
        <w:t>.</w:t>
      </w:r>
      <w:r>
        <w:rPr>
          <w:sz w:val="24"/>
          <w:szCs w:val="24"/>
        </w:rPr>
        <w:t>询价采购结果将在</w:t>
      </w:r>
      <w:r>
        <w:rPr>
          <w:rFonts w:hint="eastAsia"/>
          <w:sz w:val="24"/>
          <w:szCs w:val="24"/>
          <w:lang w:eastAsia="zh-CN"/>
        </w:rPr>
        <w:t>南通开发区教育网（http://www.ntkfqjy.com/）</w:t>
      </w:r>
      <w:r>
        <w:rPr>
          <w:rFonts w:hint="eastAsia"/>
          <w:sz w:val="24"/>
          <w:szCs w:val="24"/>
        </w:rPr>
        <w:t>上</w:t>
      </w:r>
      <w:r>
        <w:rPr>
          <w:sz w:val="24"/>
          <w:szCs w:val="24"/>
        </w:rPr>
        <w:t>公示。成交响应供应商在成交通知书发出后</w:t>
      </w:r>
      <w:r>
        <w:rPr>
          <w:rFonts w:hint="eastAsia"/>
          <w:sz w:val="24"/>
          <w:szCs w:val="24"/>
        </w:rPr>
        <w:t>3</w:t>
      </w:r>
      <w:r>
        <w:rPr>
          <w:sz w:val="24"/>
          <w:szCs w:val="24"/>
        </w:rPr>
        <w:t>日内与采购单位签订合同。合同一式</w:t>
      </w:r>
      <w:r>
        <w:rPr>
          <w:rFonts w:hint="eastAsia"/>
          <w:sz w:val="24"/>
          <w:szCs w:val="24"/>
        </w:rPr>
        <w:t>肆</w:t>
      </w:r>
      <w:r>
        <w:rPr>
          <w:sz w:val="24"/>
          <w:szCs w:val="24"/>
        </w:rPr>
        <w:t>份，采购单位、响应供应商、</w:t>
      </w:r>
      <w:r>
        <w:rPr>
          <w:rFonts w:hint="eastAsia"/>
          <w:sz w:val="24"/>
          <w:szCs w:val="24"/>
        </w:rPr>
        <w:t>各贰份。</w:t>
      </w:r>
    </w:p>
    <w:p w14:paraId="2C5430B5">
      <w:pPr>
        <w:spacing w:line="480" w:lineRule="exact"/>
        <w:ind w:firstLine="482" w:firstLineChars="200"/>
        <w:rPr>
          <w:b/>
          <w:bCs/>
          <w:sz w:val="24"/>
          <w:szCs w:val="24"/>
        </w:rPr>
      </w:pPr>
      <w:r>
        <w:rPr>
          <w:rFonts w:hint="eastAsia"/>
          <w:b/>
          <w:bCs/>
          <w:sz w:val="24"/>
          <w:szCs w:val="24"/>
        </w:rPr>
        <w:t>2.</w:t>
      </w:r>
      <w:r>
        <w:rPr>
          <w:b/>
          <w:bCs/>
          <w:sz w:val="24"/>
          <w:szCs w:val="24"/>
        </w:rPr>
        <w:t>付款方式</w:t>
      </w:r>
      <w:r>
        <w:rPr>
          <w:rFonts w:hint="eastAsia"/>
          <w:b/>
          <w:bCs/>
          <w:sz w:val="24"/>
          <w:szCs w:val="24"/>
        </w:rPr>
        <w:t>：</w:t>
      </w:r>
    </w:p>
    <w:p w14:paraId="34DD4853">
      <w:pPr>
        <w:spacing w:line="480" w:lineRule="exact"/>
        <w:ind w:firstLine="494" w:firstLineChars="206"/>
        <w:outlineLvl w:val="1"/>
        <w:rPr>
          <w:sz w:val="24"/>
          <w:szCs w:val="24"/>
        </w:rPr>
      </w:pPr>
      <w:bookmarkStart w:id="11" w:name="_Hlk164845674"/>
      <w:r>
        <w:rPr>
          <w:rFonts w:hint="eastAsia"/>
          <w:sz w:val="24"/>
          <w:szCs w:val="24"/>
        </w:rPr>
        <w:t>项目安装、调试、验收合格后，支付</w:t>
      </w:r>
      <w:r>
        <w:rPr>
          <w:rFonts w:hint="eastAsia"/>
          <w:sz w:val="24"/>
          <w:szCs w:val="24"/>
          <w:lang w:eastAsia="zh-CN"/>
        </w:rPr>
        <w:t>当批采购货款的</w:t>
      </w:r>
      <w:r>
        <w:rPr>
          <w:rFonts w:hint="eastAsia"/>
          <w:sz w:val="24"/>
          <w:szCs w:val="24"/>
        </w:rPr>
        <w:t>总金额。</w:t>
      </w:r>
    </w:p>
    <w:bookmarkEnd w:id="11"/>
    <w:p w14:paraId="282C7750">
      <w:pPr>
        <w:spacing w:line="480" w:lineRule="exact"/>
        <w:ind w:firstLine="482" w:firstLineChars="200"/>
        <w:rPr>
          <w:b/>
          <w:sz w:val="24"/>
          <w:szCs w:val="24"/>
        </w:rPr>
      </w:pPr>
      <w:r>
        <w:rPr>
          <w:rFonts w:hint="eastAsia"/>
          <w:b/>
          <w:sz w:val="24"/>
          <w:szCs w:val="24"/>
          <w:lang w:eastAsia="zh-CN"/>
        </w:rPr>
        <w:t>八</w:t>
      </w:r>
      <w:r>
        <w:rPr>
          <w:b/>
          <w:sz w:val="24"/>
          <w:szCs w:val="24"/>
        </w:rPr>
        <w:t>、出现下列情形之一的，作无效询价响应处理</w:t>
      </w:r>
    </w:p>
    <w:p w14:paraId="48EBF18A">
      <w:pPr>
        <w:spacing w:line="480" w:lineRule="exact"/>
        <w:ind w:firstLine="480" w:firstLineChars="200"/>
        <w:rPr>
          <w:sz w:val="24"/>
          <w:szCs w:val="24"/>
        </w:rPr>
      </w:pPr>
      <w:r>
        <w:rPr>
          <w:rFonts w:hint="eastAsia"/>
          <w:sz w:val="24"/>
          <w:szCs w:val="24"/>
          <w:lang w:val="en-US" w:eastAsia="zh-CN"/>
        </w:rPr>
        <w:t>1</w:t>
      </w:r>
      <w:r>
        <w:rPr>
          <w:rFonts w:hint="eastAsia"/>
          <w:sz w:val="24"/>
          <w:szCs w:val="24"/>
        </w:rPr>
        <w:t>.</w:t>
      </w:r>
      <w:r>
        <w:rPr>
          <w:sz w:val="24"/>
          <w:szCs w:val="24"/>
        </w:rPr>
        <w:t>询价响应文件未按规定要求装订、密封、签署、盖章的；</w:t>
      </w:r>
    </w:p>
    <w:p w14:paraId="1E9E23F6">
      <w:pPr>
        <w:spacing w:line="480" w:lineRule="exact"/>
        <w:ind w:firstLine="480" w:firstLineChars="200"/>
        <w:rPr>
          <w:sz w:val="24"/>
          <w:szCs w:val="24"/>
        </w:rPr>
      </w:pPr>
      <w:r>
        <w:rPr>
          <w:rFonts w:hint="eastAsia"/>
          <w:sz w:val="24"/>
          <w:szCs w:val="24"/>
          <w:lang w:val="en-US" w:eastAsia="zh-CN"/>
        </w:rPr>
        <w:t>2</w:t>
      </w:r>
      <w:r>
        <w:rPr>
          <w:rFonts w:hint="eastAsia"/>
          <w:sz w:val="24"/>
          <w:szCs w:val="24"/>
        </w:rPr>
        <w:t>.</w:t>
      </w:r>
      <w:r>
        <w:rPr>
          <w:sz w:val="24"/>
          <w:szCs w:val="24"/>
        </w:rPr>
        <w:t>询价响应文件</w:t>
      </w:r>
      <w:r>
        <w:rPr>
          <w:bCs/>
          <w:sz w:val="24"/>
          <w:szCs w:val="24"/>
        </w:rPr>
        <w:t>资格审查文件</w:t>
      </w:r>
      <w:r>
        <w:rPr>
          <w:sz w:val="24"/>
          <w:szCs w:val="24"/>
        </w:rPr>
        <w:t>部分出现商务报价的内容；</w:t>
      </w:r>
    </w:p>
    <w:p w14:paraId="33D64C44">
      <w:pPr>
        <w:spacing w:line="480" w:lineRule="exact"/>
        <w:ind w:firstLine="480" w:firstLineChars="200"/>
        <w:rPr>
          <w:sz w:val="24"/>
          <w:szCs w:val="24"/>
        </w:rPr>
      </w:pPr>
      <w:r>
        <w:rPr>
          <w:rFonts w:hint="eastAsia"/>
          <w:sz w:val="24"/>
          <w:szCs w:val="24"/>
          <w:lang w:val="en-US" w:eastAsia="zh-CN"/>
        </w:rPr>
        <w:t>3</w:t>
      </w:r>
      <w:r>
        <w:rPr>
          <w:rFonts w:hint="eastAsia"/>
          <w:sz w:val="24"/>
          <w:szCs w:val="24"/>
        </w:rPr>
        <w:t>.</w:t>
      </w:r>
      <w:r>
        <w:rPr>
          <w:sz w:val="24"/>
          <w:szCs w:val="24"/>
        </w:rPr>
        <w:t>不具备询价文件规定的资格要求的；</w:t>
      </w:r>
    </w:p>
    <w:p w14:paraId="3F389383">
      <w:pPr>
        <w:snapToGrid w:val="0"/>
        <w:spacing w:line="480" w:lineRule="exact"/>
        <w:ind w:firstLine="480" w:firstLineChars="200"/>
        <w:rPr>
          <w:sz w:val="24"/>
          <w:szCs w:val="24"/>
        </w:rPr>
      </w:pPr>
      <w:r>
        <w:rPr>
          <w:rFonts w:hint="eastAsia"/>
          <w:sz w:val="24"/>
          <w:szCs w:val="24"/>
          <w:lang w:val="en-US" w:eastAsia="zh-CN"/>
        </w:rPr>
        <w:t>4</w:t>
      </w:r>
      <w:r>
        <w:rPr>
          <w:rFonts w:hint="eastAsia"/>
          <w:sz w:val="24"/>
          <w:szCs w:val="24"/>
        </w:rPr>
        <w:t>.</w:t>
      </w:r>
      <w:r>
        <w:rPr>
          <w:sz w:val="24"/>
          <w:szCs w:val="24"/>
        </w:rPr>
        <w:t>不符合法律、法规和询价文件中规定的其他实质性要求的；</w:t>
      </w:r>
    </w:p>
    <w:p w14:paraId="787FD503">
      <w:pPr>
        <w:snapToGrid w:val="0"/>
        <w:spacing w:line="480" w:lineRule="exact"/>
        <w:ind w:firstLine="480" w:firstLineChars="200"/>
        <w:rPr>
          <w:sz w:val="24"/>
          <w:szCs w:val="24"/>
        </w:rPr>
      </w:pPr>
      <w:r>
        <w:rPr>
          <w:rFonts w:hint="eastAsia"/>
          <w:sz w:val="24"/>
          <w:szCs w:val="24"/>
          <w:lang w:val="en-US" w:eastAsia="zh-CN"/>
        </w:rPr>
        <w:t>5</w:t>
      </w:r>
      <w:r>
        <w:rPr>
          <w:rFonts w:hint="eastAsia"/>
          <w:sz w:val="24"/>
          <w:szCs w:val="24"/>
        </w:rPr>
        <w:t>.</w:t>
      </w:r>
      <w:r>
        <w:rPr>
          <w:sz w:val="24"/>
          <w:szCs w:val="24"/>
        </w:rPr>
        <w:t>询价响应报价超出项目预算的；</w:t>
      </w:r>
    </w:p>
    <w:p w14:paraId="5B1BDEC8">
      <w:pPr>
        <w:snapToGrid w:val="0"/>
        <w:spacing w:line="480" w:lineRule="exact"/>
        <w:ind w:firstLine="480" w:firstLineChars="200"/>
        <w:rPr>
          <w:sz w:val="24"/>
          <w:szCs w:val="24"/>
        </w:rPr>
      </w:pPr>
      <w:r>
        <w:rPr>
          <w:rFonts w:hint="eastAsia"/>
          <w:sz w:val="24"/>
          <w:szCs w:val="24"/>
          <w:lang w:val="en-US" w:eastAsia="zh-CN"/>
        </w:rPr>
        <w:t>6</w:t>
      </w:r>
      <w:r>
        <w:rPr>
          <w:rFonts w:hint="eastAsia"/>
          <w:sz w:val="24"/>
          <w:szCs w:val="24"/>
        </w:rPr>
        <w:t>.</w:t>
      </w:r>
      <w:r>
        <w:rPr>
          <w:sz w:val="24"/>
          <w:szCs w:val="24"/>
        </w:rPr>
        <w:t>询价响应</w:t>
      </w:r>
      <w:r>
        <w:rPr>
          <w:rFonts w:hint="eastAsia"/>
          <w:sz w:val="24"/>
          <w:szCs w:val="24"/>
        </w:rPr>
        <w:t>报价单价超过预算单价的；</w:t>
      </w:r>
    </w:p>
    <w:p w14:paraId="573E80E3">
      <w:pPr>
        <w:snapToGrid w:val="0"/>
        <w:spacing w:line="480" w:lineRule="exact"/>
        <w:ind w:firstLine="480" w:firstLineChars="200"/>
        <w:rPr>
          <w:sz w:val="24"/>
          <w:szCs w:val="24"/>
        </w:rPr>
      </w:pPr>
      <w:r>
        <w:rPr>
          <w:rFonts w:hint="eastAsia"/>
          <w:sz w:val="24"/>
          <w:szCs w:val="24"/>
          <w:lang w:val="en-US" w:eastAsia="zh-CN"/>
        </w:rPr>
        <w:t>7</w:t>
      </w:r>
      <w:r>
        <w:rPr>
          <w:rFonts w:hint="eastAsia"/>
          <w:sz w:val="24"/>
          <w:szCs w:val="24"/>
        </w:rPr>
        <w:t>.</w:t>
      </w:r>
      <w:r>
        <w:rPr>
          <w:sz w:val="24"/>
          <w:szCs w:val="24"/>
        </w:rPr>
        <w:t>询价评审小组可以认定为无效询价响应的其他情况。</w:t>
      </w:r>
    </w:p>
    <w:p w14:paraId="13E36354">
      <w:pPr>
        <w:snapToGrid w:val="0"/>
        <w:spacing w:line="480" w:lineRule="exact"/>
        <w:ind w:firstLine="482" w:firstLineChars="200"/>
        <w:outlineLvl w:val="1"/>
        <w:rPr>
          <w:b/>
          <w:sz w:val="24"/>
          <w:szCs w:val="24"/>
        </w:rPr>
      </w:pPr>
      <w:r>
        <w:rPr>
          <w:rFonts w:hint="eastAsia"/>
          <w:b/>
          <w:sz w:val="24"/>
          <w:szCs w:val="24"/>
          <w:lang w:eastAsia="zh-CN"/>
        </w:rPr>
        <w:t>九</w:t>
      </w:r>
      <w:r>
        <w:rPr>
          <w:b/>
          <w:sz w:val="24"/>
          <w:szCs w:val="24"/>
        </w:rPr>
        <w:t>、出现下列情形之一的，作废标处理</w:t>
      </w:r>
    </w:p>
    <w:p w14:paraId="15663F59">
      <w:pPr>
        <w:snapToGrid w:val="0"/>
        <w:spacing w:line="480" w:lineRule="exact"/>
        <w:ind w:firstLine="480" w:firstLineChars="200"/>
        <w:rPr>
          <w:b/>
          <w:sz w:val="24"/>
          <w:szCs w:val="24"/>
        </w:rPr>
      </w:pPr>
      <w:r>
        <w:rPr>
          <w:sz w:val="24"/>
          <w:szCs w:val="24"/>
        </w:rPr>
        <w:t>1</w:t>
      </w:r>
      <w:r>
        <w:rPr>
          <w:rFonts w:hint="eastAsia"/>
          <w:sz w:val="24"/>
          <w:szCs w:val="24"/>
        </w:rPr>
        <w:t>.</w:t>
      </w:r>
      <w:r>
        <w:rPr>
          <w:sz w:val="24"/>
          <w:szCs w:val="24"/>
        </w:rPr>
        <w:t>符合资格条件或者对询价文件作实质响应的单位不足3家的；</w:t>
      </w:r>
    </w:p>
    <w:p w14:paraId="0E98E4CB">
      <w:pPr>
        <w:snapToGrid w:val="0"/>
        <w:spacing w:line="480" w:lineRule="exact"/>
        <w:ind w:firstLine="480" w:firstLineChars="200"/>
        <w:rPr>
          <w:sz w:val="24"/>
          <w:szCs w:val="24"/>
        </w:rPr>
      </w:pPr>
      <w:r>
        <w:rPr>
          <w:sz w:val="24"/>
          <w:szCs w:val="24"/>
        </w:rPr>
        <w:t>2</w:t>
      </w:r>
      <w:r>
        <w:rPr>
          <w:rFonts w:hint="eastAsia"/>
          <w:sz w:val="24"/>
          <w:szCs w:val="24"/>
        </w:rPr>
        <w:t>.</w:t>
      </w:r>
      <w:r>
        <w:rPr>
          <w:sz w:val="24"/>
          <w:szCs w:val="24"/>
        </w:rPr>
        <w:t>出现影响采购公正的违法违规行为的；</w:t>
      </w:r>
    </w:p>
    <w:p w14:paraId="1A8E00B6">
      <w:pPr>
        <w:snapToGrid w:val="0"/>
        <w:spacing w:line="480" w:lineRule="exact"/>
        <w:ind w:firstLine="480" w:firstLineChars="200"/>
        <w:rPr>
          <w:sz w:val="24"/>
          <w:szCs w:val="24"/>
        </w:rPr>
      </w:pPr>
      <w:r>
        <w:rPr>
          <w:sz w:val="24"/>
          <w:szCs w:val="24"/>
        </w:rPr>
        <w:t>3</w:t>
      </w:r>
      <w:r>
        <w:rPr>
          <w:rFonts w:hint="eastAsia"/>
          <w:sz w:val="24"/>
          <w:szCs w:val="24"/>
        </w:rPr>
        <w:t>.</w:t>
      </w:r>
      <w:r>
        <w:rPr>
          <w:sz w:val="24"/>
          <w:szCs w:val="24"/>
        </w:rPr>
        <w:t>因重大变故，采购任务被取消的；</w:t>
      </w:r>
    </w:p>
    <w:p w14:paraId="54BE0C19">
      <w:pPr>
        <w:snapToGrid w:val="0"/>
        <w:spacing w:line="480" w:lineRule="exact"/>
        <w:ind w:firstLine="480" w:firstLineChars="200"/>
        <w:rPr>
          <w:sz w:val="24"/>
          <w:szCs w:val="24"/>
        </w:rPr>
      </w:pPr>
      <w:r>
        <w:rPr>
          <w:sz w:val="24"/>
          <w:szCs w:val="24"/>
        </w:rPr>
        <w:t>4</w:t>
      </w:r>
      <w:r>
        <w:rPr>
          <w:rFonts w:hint="eastAsia"/>
          <w:sz w:val="24"/>
          <w:szCs w:val="24"/>
        </w:rPr>
        <w:t>.</w:t>
      </w:r>
      <w:r>
        <w:rPr>
          <w:sz w:val="24"/>
          <w:szCs w:val="24"/>
        </w:rPr>
        <w:t>响应供应商的报价均超出了采购预算，采购单位不能支付的；</w:t>
      </w:r>
    </w:p>
    <w:p w14:paraId="19E30DF3">
      <w:pPr>
        <w:snapToGrid w:val="0"/>
        <w:spacing w:line="480" w:lineRule="exact"/>
        <w:ind w:firstLine="480" w:firstLineChars="200"/>
        <w:rPr>
          <w:w w:val="80"/>
          <w:sz w:val="24"/>
          <w:szCs w:val="24"/>
        </w:rPr>
      </w:pPr>
      <w:r>
        <w:rPr>
          <w:sz w:val="24"/>
          <w:szCs w:val="24"/>
        </w:rPr>
        <w:t>5</w:t>
      </w:r>
      <w:r>
        <w:rPr>
          <w:rFonts w:hint="eastAsia"/>
          <w:sz w:val="24"/>
          <w:szCs w:val="24"/>
        </w:rPr>
        <w:t>.</w:t>
      </w:r>
      <w:r>
        <w:rPr>
          <w:sz w:val="24"/>
          <w:szCs w:val="24"/>
        </w:rPr>
        <w:t>询价评审小组可以认定为废标的其他情况。</w:t>
      </w:r>
    </w:p>
    <w:p w14:paraId="369AE836">
      <w:pPr>
        <w:pStyle w:val="2"/>
        <w:keepNext w:val="0"/>
        <w:keepLines w:val="0"/>
        <w:adjustRightInd w:val="0"/>
        <w:snapToGrid w:val="0"/>
        <w:spacing w:before="0" w:after="0" w:line="800" w:lineRule="exact"/>
        <w:jc w:val="center"/>
        <w:textAlignment w:val="baseline"/>
        <w:rPr>
          <w:rFonts w:eastAsia="宋体"/>
          <w:w w:val="80"/>
          <w:szCs w:val="44"/>
        </w:rPr>
      </w:pPr>
      <w:r>
        <w:rPr>
          <w:rFonts w:eastAsia="宋体"/>
          <w:w w:val="80"/>
          <w:szCs w:val="44"/>
        </w:rPr>
        <w:br w:type="page"/>
      </w:r>
      <w:r>
        <w:rPr>
          <w:rFonts w:eastAsia="宋体"/>
          <w:w w:val="80"/>
          <w:szCs w:val="44"/>
        </w:rPr>
        <w:t>第三章项目需</w:t>
      </w:r>
      <w:r>
        <w:rPr>
          <w:rFonts w:hint="eastAsia" w:eastAsia="宋体"/>
          <w:w w:val="80"/>
          <w:szCs w:val="44"/>
        </w:rPr>
        <w:t>求</w:t>
      </w:r>
    </w:p>
    <w:p w14:paraId="29609AEB">
      <w:pPr>
        <w:spacing w:line="480" w:lineRule="exact"/>
        <w:ind w:firstLine="482" w:firstLineChars="200"/>
        <w:rPr>
          <w:rFonts w:ascii="宋体" w:hAnsi="宋体" w:cs="宋体"/>
          <w:b/>
          <w:bCs/>
          <w:kern w:val="0"/>
          <w:sz w:val="24"/>
          <w:szCs w:val="24"/>
        </w:rPr>
      </w:pPr>
      <w:r>
        <w:rPr>
          <w:rFonts w:hint="eastAsia" w:ascii="宋体" w:hAnsi="宋体" w:cs="宋体"/>
          <w:b/>
          <w:bCs/>
          <w:kern w:val="0"/>
          <w:sz w:val="24"/>
          <w:szCs w:val="24"/>
        </w:rPr>
        <w:t>一、项目概况</w:t>
      </w:r>
    </w:p>
    <w:p w14:paraId="453A9819">
      <w:pPr>
        <w:spacing w:line="480" w:lineRule="exact"/>
        <w:ind w:firstLine="480" w:firstLineChars="200"/>
        <w:rPr>
          <w:rFonts w:hint="eastAsia" w:ascii="宋体" w:hAnsi="宋体" w:cs="宋体"/>
          <w:kern w:val="0"/>
          <w:sz w:val="24"/>
          <w:szCs w:val="24"/>
        </w:rPr>
      </w:pPr>
      <w:r>
        <w:rPr>
          <w:rFonts w:hint="eastAsia" w:ascii="宋体" w:hAnsi="宋体" w:cs="宋体"/>
          <w:kern w:val="0"/>
          <w:sz w:val="24"/>
          <w:szCs w:val="24"/>
        </w:rPr>
        <w:t>2025年南通市小海小学教学常用物品的潜在供应商应在南通开发区教育网（http://www.ntkfqjy.com/）获取采购文件，并于本公告规定时间前提交响应文件。</w:t>
      </w:r>
    </w:p>
    <w:p w14:paraId="3539592E">
      <w:pPr>
        <w:spacing w:line="480" w:lineRule="exact"/>
        <w:ind w:firstLine="482" w:firstLineChars="200"/>
        <w:rPr>
          <w:rFonts w:hint="eastAsia" w:ascii="宋体" w:hAnsi="宋体" w:eastAsia="宋体" w:cs="宋体"/>
          <w:b/>
          <w:bCs/>
          <w:kern w:val="0"/>
          <w:sz w:val="24"/>
          <w:szCs w:val="24"/>
          <w:lang w:val="en-US" w:eastAsia="zh-CN"/>
        </w:rPr>
      </w:pPr>
      <w:r>
        <w:rPr>
          <w:rFonts w:hint="eastAsia" w:ascii="宋体" w:hAnsi="宋体" w:cs="宋体"/>
          <w:b/>
          <w:bCs/>
          <w:kern w:val="0"/>
          <w:sz w:val="24"/>
          <w:szCs w:val="24"/>
        </w:rPr>
        <w:t>二、项目清单</w:t>
      </w:r>
    </w:p>
    <w:tbl>
      <w:tblPr>
        <w:tblStyle w:val="24"/>
        <w:tblpPr w:leftFromText="180" w:rightFromText="180" w:vertAnchor="text" w:horzAnchor="page" w:tblpX="2103" w:tblpY="728"/>
        <w:tblOverlap w:val="never"/>
        <w:tblW w:w="49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6"/>
        <w:gridCol w:w="3356"/>
        <w:gridCol w:w="1815"/>
        <w:gridCol w:w="2376"/>
      </w:tblGrid>
      <w:tr w14:paraId="5630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439" w:type="pct"/>
            <w:vAlign w:val="center"/>
          </w:tcPr>
          <w:p w14:paraId="30996512">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2027" w:type="pct"/>
            <w:vAlign w:val="center"/>
          </w:tcPr>
          <w:p w14:paraId="5C905513">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采购货物名称</w:t>
            </w:r>
          </w:p>
        </w:tc>
        <w:tc>
          <w:tcPr>
            <w:tcW w:w="1096" w:type="pct"/>
            <w:vAlign w:val="center"/>
          </w:tcPr>
          <w:p w14:paraId="7E6CDA75">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w:t>
            </w:r>
          </w:p>
        </w:tc>
        <w:tc>
          <w:tcPr>
            <w:tcW w:w="1435" w:type="pct"/>
            <w:vAlign w:val="center"/>
          </w:tcPr>
          <w:p w14:paraId="1D8F07B5">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14:paraId="475B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439" w:type="pct"/>
            <w:vAlign w:val="center"/>
          </w:tcPr>
          <w:p w14:paraId="002BE622">
            <w:pPr>
              <w:jc w:val="center"/>
              <w:rPr>
                <w:rFonts w:hint="eastAsia" w:ascii="仿宋" w:hAnsi="仿宋" w:eastAsia="仿宋" w:cs="仿宋"/>
                <w:color w:val="auto"/>
                <w:sz w:val="22"/>
              </w:rPr>
            </w:pPr>
            <w:r>
              <w:rPr>
                <w:rFonts w:hint="eastAsia" w:ascii="仿宋" w:hAnsi="仿宋" w:eastAsia="仿宋" w:cs="仿宋"/>
                <w:color w:val="auto"/>
                <w:sz w:val="22"/>
              </w:rPr>
              <w:t>1</w:t>
            </w:r>
          </w:p>
        </w:tc>
        <w:tc>
          <w:tcPr>
            <w:tcW w:w="2027" w:type="pct"/>
            <w:vAlign w:val="center"/>
          </w:tcPr>
          <w:p w14:paraId="09AEAB45">
            <w:pPr>
              <w:jc w:val="center"/>
              <w:rPr>
                <w:rFonts w:hint="eastAsia" w:ascii="仿宋" w:hAnsi="仿宋" w:eastAsia="仿宋" w:cs="仿宋"/>
                <w:color w:val="auto"/>
                <w:sz w:val="22"/>
              </w:rPr>
            </w:pPr>
            <w:r>
              <w:rPr>
                <w:rFonts w:hint="eastAsia" w:ascii="仿宋" w:hAnsi="仿宋" w:eastAsia="仿宋" w:cs="仿宋"/>
                <w:color w:val="auto"/>
                <w:sz w:val="22"/>
              </w:rPr>
              <w:t>红黑水笔</w:t>
            </w:r>
          </w:p>
        </w:tc>
        <w:tc>
          <w:tcPr>
            <w:tcW w:w="1096" w:type="pct"/>
            <w:vAlign w:val="center"/>
          </w:tcPr>
          <w:p w14:paraId="69BC780F">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4FC2C738">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24E6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439" w:type="pct"/>
            <w:vAlign w:val="center"/>
          </w:tcPr>
          <w:p w14:paraId="18C2CE96">
            <w:pPr>
              <w:jc w:val="center"/>
              <w:rPr>
                <w:rFonts w:hint="eastAsia" w:ascii="仿宋" w:hAnsi="仿宋" w:eastAsia="仿宋" w:cs="仿宋"/>
                <w:color w:val="auto"/>
                <w:sz w:val="22"/>
              </w:rPr>
            </w:pPr>
            <w:r>
              <w:rPr>
                <w:rFonts w:hint="eastAsia" w:ascii="仿宋" w:hAnsi="仿宋" w:eastAsia="仿宋" w:cs="仿宋"/>
                <w:color w:val="auto"/>
                <w:sz w:val="22"/>
              </w:rPr>
              <w:t>2</w:t>
            </w:r>
          </w:p>
        </w:tc>
        <w:tc>
          <w:tcPr>
            <w:tcW w:w="2027" w:type="pct"/>
            <w:vAlign w:val="center"/>
          </w:tcPr>
          <w:p w14:paraId="0E775820">
            <w:pPr>
              <w:jc w:val="center"/>
              <w:rPr>
                <w:rFonts w:hint="eastAsia" w:ascii="仿宋" w:hAnsi="仿宋" w:eastAsia="仿宋" w:cs="仿宋"/>
                <w:color w:val="auto"/>
                <w:sz w:val="22"/>
              </w:rPr>
            </w:pPr>
            <w:r>
              <w:rPr>
                <w:rFonts w:hint="eastAsia" w:ascii="仿宋" w:hAnsi="仿宋" w:eastAsia="仿宋" w:cs="仿宋"/>
                <w:color w:val="auto"/>
                <w:sz w:val="22"/>
              </w:rPr>
              <w:t>水笔芯</w:t>
            </w:r>
          </w:p>
        </w:tc>
        <w:tc>
          <w:tcPr>
            <w:tcW w:w="1096" w:type="pct"/>
            <w:vAlign w:val="center"/>
          </w:tcPr>
          <w:p w14:paraId="2820FCC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65FD996B">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2959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74B5022D">
            <w:pPr>
              <w:jc w:val="center"/>
              <w:rPr>
                <w:rFonts w:hint="eastAsia" w:ascii="仿宋" w:hAnsi="仿宋" w:eastAsia="仿宋" w:cs="仿宋"/>
                <w:color w:val="auto"/>
                <w:sz w:val="22"/>
              </w:rPr>
            </w:pPr>
            <w:r>
              <w:rPr>
                <w:rFonts w:hint="eastAsia" w:ascii="仿宋" w:hAnsi="仿宋" w:eastAsia="仿宋" w:cs="仿宋"/>
                <w:color w:val="auto"/>
                <w:sz w:val="22"/>
              </w:rPr>
              <w:t>3</w:t>
            </w:r>
          </w:p>
        </w:tc>
        <w:tc>
          <w:tcPr>
            <w:tcW w:w="2027" w:type="pct"/>
            <w:vAlign w:val="center"/>
          </w:tcPr>
          <w:p w14:paraId="213FFA52">
            <w:pPr>
              <w:jc w:val="center"/>
              <w:rPr>
                <w:rFonts w:hint="eastAsia" w:ascii="仿宋" w:hAnsi="仿宋" w:eastAsia="仿宋" w:cs="仿宋"/>
                <w:color w:val="auto"/>
                <w:sz w:val="22"/>
              </w:rPr>
            </w:pPr>
            <w:r>
              <w:rPr>
                <w:rFonts w:hint="eastAsia" w:ascii="仿宋" w:hAnsi="仿宋" w:eastAsia="仿宋" w:cs="仿宋"/>
                <w:color w:val="auto"/>
                <w:sz w:val="22"/>
              </w:rPr>
              <w:t>各种颜色卡纸</w:t>
            </w:r>
          </w:p>
        </w:tc>
        <w:tc>
          <w:tcPr>
            <w:tcW w:w="1096" w:type="pct"/>
            <w:vAlign w:val="center"/>
          </w:tcPr>
          <w:p w14:paraId="7D5D55E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令</w:t>
            </w:r>
          </w:p>
        </w:tc>
        <w:tc>
          <w:tcPr>
            <w:tcW w:w="1435" w:type="pct"/>
            <w:vAlign w:val="center"/>
          </w:tcPr>
          <w:p w14:paraId="18D8EDAB">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477B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39" w:type="pct"/>
            <w:vAlign w:val="center"/>
          </w:tcPr>
          <w:p w14:paraId="76A6A139">
            <w:pPr>
              <w:jc w:val="center"/>
              <w:rPr>
                <w:rFonts w:hint="eastAsia" w:ascii="仿宋" w:hAnsi="仿宋" w:eastAsia="仿宋" w:cs="仿宋"/>
                <w:color w:val="auto"/>
                <w:sz w:val="22"/>
              </w:rPr>
            </w:pPr>
            <w:r>
              <w:rPr>
                <w:rFonts w:hint="eastAsia" w:ascii="仿宋" w:hAnsi="仿宋" w:eastAsia="仿宋" w:cs="仿宋"/>
                <w:color w:val="auto"/>
                <w:sz w:val="22"/>
              </w:rPr>
              <w:t>4</w:t>
            </w:r>
          </w:p>
        </w:tc>
        <w:tc>
          <w:tcPr>
            <w:tcW w:w="2027" w:type="pct"/>
            <w:vAlign w:val="center"/>
          </w:tcPr>
          <w:p w14:paraId="3019A461">
            <w:pPr>
              <w:jc w:val="center"/>
              <w:rPr>
                <w:rFonts w:hint="eastAsia" w:ascii="仿宋" w:hAnsi="仿宋" w:eastAsia="仿宋" w:cs="仿宋"/>
                <w:color w:val="auto"/>
                <w:sz w:val="22"/>
              </w:rPr>
            </w:pPr>
            <w:r>
              <w:rPr>
                <w:rFonts w:hint="eastAsia" w:ascii="仿宋" w:hAnsi="仿宋" w:eastAsia="仿宋" w:cs="仿宋"/>
                <w:color w:val="auto"/>
                <w:sz w:val="22"/>
              </w:rPr>
              <w:t>黑板擦</w:t>
            </w:r>
          </w:p>
        </w:tc>
        <w:tc>
          <w:tcPr>
            <w:tcW w:w="1096" w:type="pct"/>
            <w:vAlign w:val="center"/>
          </w:tcPr>
          <w:p w14:paraId="593923C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个</w:t>
            </w:r>
          </w:p>
        </w:tc>
        <w:tc>
          <w:tcPr>
            <w:tcW w:w="1435" w:type="pct"/>
            <w:vAlign w:val="center"/>
          </w:tcPr>
          <w:p w14:paraId="428AEFCC">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17FC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439" w:type="pct"/>
            <w:vAlign w:val="center"/>
          </w:tcPr>
          <w:p w14:paraId="39D70EC1">
            <w:pPr>
              <w:jc w:val="center"/>
              <w:rPr>
                <w:rFonts w:hint="eastAsia" w:ascii="仿宋" w:hAnsi="仿宋" w:eastAsia="仿宋" w:cs="仿宋"/>
                <w:color w:val="auto"/>
                <w:sz w:val="22"/>
              </w:rPr>
            </w:pPr>
            <w:r>
              <w:rPr>
                <w:rFonts w:hint="eastAsia" w:ascii="仿宋" w:hAnsi="仿宋" w:eastAsia="仿宋" w:cs="仿宋"/>
                <w:color w:val="auto"/>
                <w:sz w:val="22"/>
              </w:rPr>
              <w:t>5</w:t>
            </w:r>
          </w:p>
        </w:tc>
        <w:tc>
          <w:tcPr>
            <w:tcW w:w="2027" w:type="pct"/>
            <w:vAlign w:val="center"/>
          </w:tcPr>
          <w:p w14:paraId="3B2BB1F6">
            <w:pPr>
              <w:jc w:val="center"/>
              <w:rPr>
                <w:rFonts w:hint="eastAsia" w:ascii="仿宋" w:hAnsi="仿宋" w:eastAsia="仿宋" w:cs="仿宋"/>
                <w:color w:val="auto"/>
                <w:sz w:val="22"/>
              </w:rPr>
            </w:pPr>
            <w:r>
              <w:rPr>
                <w:rFonts w:hint="eastAsia" w:ascii="仿宋" w:hAnsi="仿宋" w:eastAsia="仿宋" w:cs="仿宋"/>
                <w:color w:val="auto"/>
                <w:sz w:val="22"/>
              </w:rPr>
              <w:t>5号、7号电池</w:t>
            </w:r>
          </w:p>
        </w:tc>
        <w:tc>
          <w:tcPr>
            <w:tcW w:w="1096" w:type="pct"/>
            <w:vAlign w:val="center"/>
          </w:tcPr>
          <w:p w14:paraId="28F72BE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34FB01C4">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7C8D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172CBB0E">
            <w:pPr>
              <w:jc w:val="center"/>
              <w:rPr>
                <w:rFonts w:hint="eastAsia" w:ascii="仿宋" w:hAnsi="仿宋" w:eastAsia="仿宋" w:cs="仿宋"/>
                <w:color w:val="auto"/>
                <w:sz w:val="22"/>
              </w:rPr>
            </w:pPr>
            <w:r>
              <w:rPr>
                <w:rFonts w:hint="eastAsia" w:ascii="仿宋" w:hAnsi="仿宋" w:eastAsia="仿宋" w:cs="仿宋"/>
                <w:color w:val="auto"/>
                <w:sz w:val="22"/>
              </w:rPr>
              <w:t>6</w:t>
            </w:r>
          </w:p>
        </w:tc>
        <w:tc>
          <w:tcPr>
            <w:tcW w:w="2027" w:type="pct"/>
            <w:vAlign w:val="center"/>
          </w:tcPr>
          <w:p w14:paraId="596A81C4">
            <w:pPr>
              <w:jc w:val="center"/>
              <w:rPr>
                <w:rFonts w:hint="eastAsia" w:ascii="仿宋" w:hAnsi="仿宋" w:eastAsia="仿宋" w:cs="仿宋"/>
                <w:color w:val="auto"/>
                <w:sz w:val="22"/>
              </w:rPr>
            </w:pPr>
            <w:r>
              <w:rPr>
                <w:rFonts w:hint="eastAsia" w:ascii="仿宋" w:hAnsi="仿宋" w:eastAsia="仿宋" w:cs="仿宋"/>
                <w:color w:val="auto"/>
                <w:sz w:val="22"/>
              </w:rPr>
              <w:t>双面胶</w:t>
            </w:r>
          </w:p>
        </w:tc>
        <w:tc>
          <w:tcPr>
            <w:tcW w:w="1096" w:type="pct"/>
            <w:vAlign w:val="center"/>
          </w:tcPr>
          <w:p w14:paraId="2792B98E">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卷</w:t>
            </w:r>
          </w:p>
        </w:tc>
        <w:tc>
          <w:tcPr>
            <w:tcW w:w="1435" w:type="pct"/>
            <w:vAlign w:val="center"/>
          </w:tcPr>
          <w:p w14:paraId="6FDE4378">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43BC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1B9D3393">
            <w:pPr>
              <w:jc w:val="center"/>
              <w:rPr>
                <w:rFonts w:hint="eastAsia" w:ascii="仿宋" w:hAnsi="仿宋" w:eastAsia="仿宋" w:cs="仿宋"/>
                <w:color w:val="auto"/>
                <w:sz w:val="22"/>
              </w:rPr>
            </w:pPr>
            <w:r>
              <w:rPr>
                <w:rFonts w:hint="eastAsia" w:ascii="仿宋" w:hAnsi="仿宋" w:eastAsia="仿宋" w:cs="仿宋"/>
                <w:color w:val="auto"/>
                <w:sz w:val="22"/>
              </w:rPr>
              <w:t>7</w:t>
            </w:r>
          </w:p>
        </w:tc>
        <w:tc>
          <w:tcPr>
            <w:tcW w:w="2027" w:type="pct"/>
            <w:vAlign w:val="center"/>
          </w:tcPr>
          <w:p w14:paraId="67D7DD19">
            <w:pPr>
              <w:jc w:val="center"/>
              <w:rPr>
                <w:rFonts w:hint="eastAsia" w:ascii="仿宋" w:hAnsi="仿宋" w:eastAsia="仿宋" w:cs="仿宋"/>
                <w:color w:val="auto"/>
                <w:sz w:val="22"/>
              </w:rPr>
            </w:pPr>
            <w:r>
              <w:rPr>
                <w:rFonts w:hint="eastAsia" w:ascii="仿宋" w:hAnsi="仿宋" w:eastAsia="仿宋" w:cs="仿宋"/>
                <w:color w:val="auto"/>
                <w:sz w:val="22"/>
              </w:rPr>
              <w:t>扫帚簸箕</w:t>
            </w:r>
          </w:p>
        </w:tc>
        <w:tc>
          <w:tcPr>
            <w:tcW w:w="1096" w:type="pct"/>
            <w:vAlign w:val="center"/>
          </w:tcPr>
          <w:p w14:paraId="37E1DCF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1435" w:type="pct"/>
            <w:vAlign w:val="center"/>
          </w:tcPr>
          <w:p w14:paraId="7665137E">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1D9C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762B38BA">
            <w:pPr>
              <w:jc w:val="center"/>
              <w:rPr>
                <w:rFonts w:hint="eastAsia" w:ascii="仿宋" w:hAnsi="仿宋" w:eastAsia="仿宋" w:cs="仿宋"/>
                <w:color w:val="auto"/>
                <w:sz w:val="22"/>
              </w:rPr>
            </w:pPr>
            <w:r>
              <w:rPr>
                <w:rFonts w:hint="eastAsia" w:ascii="仿宋" w:hAnsi="仿宋" w:eastAsia="仿宋" w:cs="仿宋"/>
                <w:color w:val="auto"/>
                <w:sz w:val="22"/>
              </w:rPr>
              <w:t>8</w:t>
            </w:r>
          </w:p>
        </w:tc>
        <w:tc>
          <w:tcPr>
            <w:tcW w:w="2027" w:type="pct"/>
            <w:vAlign w:val="center"/>
          </w:tcPr>
          <w:p w14:paraId="5B41B2A4">
            <w:pPr>
              <w:jc w:val="center"/>
              <w:rPr>
                <w:rFonts w:hint="eastAsia" w:ascii="仿宋" w:hAnsi="仿宋" w:eastAsia="仿宋" w:cs="仿宋"/>
                <w:color w:val="auto"/>
                <w:sz w:val="22"/>
              </w:rPr>
            </w:pPr>
            <w:r>
              <w:rPr>
                <w:rFonts w:hint="eastAsia" w:ascii="仿宋" w:hAnsi="仿宋" w:eastAsia="仿宋" w:cs="仿宋"/>
                <w:color w:val="auto"/>
                <w:sz w:val="22"/>
              </w:rPr>
              <w:t>拖把</w:t>
            </w:r>
          </w:p>
        </w:tc>
        <w:tc>
          <w:tcPr>
            <w:tcW w:w="1096" w:type="pct"/>
            <w:vAlign w:val="center"/>
          </w:tcPr>
          <w:p w14:paraId="1B47317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把</w:t>
            </w:r>
          </w:p>
        </w:tc>
        <w:tc>
          <w:tcPr>
            <w:tcW w:w="1435" w:type="pct"/>
            <w:vAlign w:val="center"/>
          </w:tcPr>
          <w:p w14:paraId="5A08E85A">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19EC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140220F6">
            <w:pPr>
              <w:jc w:val="center"/>
              <w:rPr>
                <w:rFonts w:hint="eastAsia" w:ascii="仿宋" w:hAnsi="仿宋" w:eastAsia="仿宋" w:cs="仿宋"/>
                <w:color w:val="auto"/>
                <w:sz w:val="22"/>
              </w:rPr>
            </w:pPr>
            <w:r>
              <w:rPr>
                <w:rFonts w:hint="eastAsia" w:ascii="仿宋" w:hAnsi="仿宋" w:eastAsia="仿宋" w:cs="仿宋"/>
                <w:color w:val="auto"/>
                <w:sz w:val="22"/>
              </w:rPr>
              <w:t>9</w:t>
            </w:r>
          </w:p>
        </w:tc>
        <w:tc>
          <w:tcPr>
            <w:tcW w:w="2027" w:type="pct"/>
            <w:vAlign w:val="center"/>
          </w:tcPr>
          <w:p w14:paraId="4F11E75D">
            <w:pPr>
              <w:jc w:val="center"/>
              <w:rPr>
                <w:rFonts w:hint="eastAsia" w:ascii="仿宋" w:hAnsi="仿宋" w:eastAsia="仿宋" w:cs="仿宋"/>
                <w:color w:val="auto"/>
                <w:sz w:val="22"/>
              </w:rPr>
            </w:pPr>
            <w:r>
              <w:rPr>
                <w:rFonts w:hint="eastAsia" w:ascii="仿宋" w:hAnsi="仿宋" w:eastAsia="仿宋" w:cs="仿宋"/>
                <w:color w:val="auto"/>
                <w:sz w:val="22"/>
              </w:rPr>
              <w:t>乳胶手套</w:t>
            </w:r>
          </w:p>
        </w:tc>
        <w:tc>
          <w:tcPr>
            <w:tcW w:w="1096" w:type="pct"/>
            <w:vAlign w:val="center"/>
          </w:tcPr>
          <w:p w14:paraId="3BEE8F41">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副</w:t>
            </w:r>
          </w:p>
        </w:tc>
        <w:tc>
          <w:tcPr>
            <w:tcW w:w="1435" w:type="pct"/>
            <w:vAlign w:val="center"/>
          </w:tcPr>
          <w:p w14:paraId="3FDE3545">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5B7C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7F91BA1A">
            <w:pPr>
              <w:jc w:val="center"/>
              <w:rPr>
                <w:rFonts w:hint="eastAsia" w:ascii="仿宋" w:hAnsi="仿宋" w:eastAsia="仿宋" w:cs="仿宋"/>
                <w:color w:val="auto"/>
                <w:sz w:val="22"/>
              </w:rPr>
            </w:pPr>
            <w:r>
              <w:rPr>
                <w:rFonts w:hint="eastAsia" w:ascii="仿宋" w:hAnsi="仿宋" w:eastAsia="仿宋" w:cs="仿宋"/>
                <w:color w:val="auto"/>
                <w:sz w:val="22"/>
              </w:rPr>
              <w:t>10</w:t>
            </w:r>
          </w:p>
        </w:tc>
        <w:tc>
          <w:tcPr>
            <w:tcW w:w="2027" w:type="pct"/>
            <w:vAlign w:val="center"/>
          </w:tcPr>
          <w:p w14:paraId="5BED295A">
            <w:pPr>
              <w:jc w:val="center"/>
              <w:rPr>
                <w:rFonts w:hint="eastAsia" w:ascii="仿宋" w:hAnsi="仿宋" w:eastAsia="仿宋" w:cs="仿宋"/>
                <w:color w:val="auto"/>
                <w:sz w:val="22"/>
              </w:rPr>
            </w:pPr>
            <w:r>
              <w:rPr>
                <w:rFonts w:hint="eastAsia" w:ascii="仿宋" w:hAnsi="仿宋" w:eastAsia="仿宋" w:cs="仿宋"/>
                <w:color w:val="auto"/>
                <w:sz w:val="22"/>
              </w:rPr>
              <w:t>杀虫剂</w:t>
            </w:r>
          </w:p>
        </w:tc>
        <w:tc>
          <w:tcPr>
            <w:tcW w:w="1096" w:type="pct"/>
            <w:vAlign w:val="center"/>
          </w:tcPr>
          <w:p w14:paraId="4F37401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个</w:t>
            </w:r>
          </w:p>
        </w:tc>
        <w:tc>
          <w:tcPr>
            <w:tcW w:w="1435" w:type="pct"/>
            <w:vAlign w:val="center"/>
          </w:tcPr>
          <w:p w14:paraId="58D0645E">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3460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2AEF92B5">
            <w:pPr>
              <w:jc w:val="center"/>
              <w:rPr>
                <w:rFonts w:hint="eastAsia" w:ascii="仿宋" w:hAnsi="仿宋" w:eastAsia="仿宋" w:cs="仿宋"/>
                <w:color w:val="auto"/>
                <w:sz w:val="22"/>
              </w:rPr>
            </w:pPr>
            <w:r>
              <w:rPr>
                <w:rFonts w:hint="eastAsia" w:ascii="仿宋" w:hAnsi="仿宋" w:eastAsia="仿宋" w:cs="仿宋"/>
                <w:color w:val="auto"/>
                <w:sz w:val="22"/>
              </w:rPr>
              <w:t>11</w:t>
            </w:r>
          </w:p>
        </w:tc>
        <w:tc>
          <w:tcPr>
            <w:tcW w:w="2027" w:type="pct"/>
            <w:vAlign w:val="center"/>
          </w:tcPr>
          <w:p w14:paraId="490897EB">
            <w:pPr>
              <w:jc w:val="center"/>
              <w:rPr>
                <w:rFonts w:hint="eastAsia" w:ascii="仿宋" w:hAnsi="仿宋" w:eastAsia="仿宋" w:cs="仿宋"/>
                <w:color w:val="auto"/>
                <w:sz w:val="22"/>
              </w:rPr>
            </w:pPr>
            <w:r>
              <w:rPr>
                <w:rFonts w:hint="eastAsia" w:ascii="仿宋" w:hAnsi="仿宋" w:eastAsia="仿宋" w:cs="仿宋"/>
                <w:color w:val="auto"/>
                <w:sz w:val="22"/>
              </w:rPr>
              <w:t>回形针</w:t>
            </w:r>
          </w:p>
        </w:tc>
        <w:tc>
          <w:tcPr>
            <w:tcW w:w="1096" w:type="pct"/>
            <w:vAlign w:val="center"/>
          </w:tcPr>
          <w:p w14:paraId="4FC0AE63">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668DBD5D">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532C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015D6DD4">
            <w:pPr>
              <w:jc w:val="center"/>
              <w:rPr>
                <w:rFonts w:hint="eastAsia" w:ascii="仿宋" w:hAnsi="仿宋" w:eastAsia="仿宋" w:cs="仿宋"/>
                <w:color w:val="auto"/>
                <w:sz w:val="22"/>
              </w:rPr>
            </w:pPr>
            <w:r>
              <w:rPr>
                <w:rFonts w:hint="eastAsia" w:ascii="仿宋" w:hAnsi="仿宋" w:eastAsia="仿宋" w:cs="仿宋"/>
                <w:color w:val="auto"/>
                <w:sz w:val="22"/>
              </w:rPr>
              <w:t>12</w:t>
            </w:r>
          </w:p>
        </w:tc>
        <w:tc>
          <w:tcPr>
            <w:tcW w:w="2027" w:type="pct"/>
            <w:vAlign w:val="center"/>
          </w:tcPr>
          <w:p w14:paraId="66E5B5FD">
            <w:pPr>
              <w:jc w:val="center"/>
              <w:rPr>
                <w:rFonts w:hint="eastAsia" w:ascii="仿宋" w:hAnsi="仿宋" w:eastAsia="仿宋" w:cs="仿宋"/>
                <w:color w:val="auto"/>
                <w:sz w:val="22"/>
              </w:rPr>
            </w:pPr>
            <w:r>
              <w:rPr>
                <w:rFonts w:hint="eastAsia" w:ascii="仿宋" w:hAnsi="仿宋" w:eastAsia="仿宋" w:cs="仿宋"/>
                <w:color w:val="auto"/>
                <w:sz w:val="22"/>
              </w:rPr>
              <w:t>固体胶</w:t>
            </w:r>
          </w:p>
        </w:tc>
        <w:tc>
          <w:tcPr>
            <w:tcW w:w="1096" w:type="pct"/>
            <w:vAlign w:val="center"/>
          </w:tcPr>
          <w:p w14:paraId="5FDFBDAF">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1B8F4E9D">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4951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630BA70C">
            <w:pPr>
              <w:jc w:val="center"/>
              <w:rPr>
                <w:rFonts w:hint="eastAsia" w:ascii="仿宋" w:hAnsi="仿宋" w:eastAsia="仿宋" w:cs="仿宋"/>
                <w:color w:val="auto"/>
                <w:sz w:val="22"/>
              </w:rPr>
            </w:pPr>
            <w:r>
              <w:rPr>
                <w:rFonts w:hint="eastAsia" w:ascii="仿宋" w:hAnsi="仿宋" w:eastAsia="仿宋" w:cs="仿宋"/>
                <w:color w:val="auto"/>
                <w:sz w:val="22"/>
              </w:rPr>
              <w:t>13</w:t>
            </w:r>
          </w:p>
        </w:tc>
        <w:tc>
          <w:tcPr>
            <w:tcW w:w="2027" w:type="pct"/>
            <w:vAlign w:val="center"/>
          </w:tcPr>
          <w:p w14:paraId="5E2941B3">
            <w:pPr>
              <w:jc w:val="center"/>
              <w:rPr>
                <w:rFonts w:hint="eastAsia" w:ascii="仿宋" w:hAnsi="仿宋" w:eastAsia="仿宋" w:cs="仿宋"/>
                <w:color w:val="auto"/>
                <w:sz w:val="22"/>
              </w:rPr>
            </w:pPr>
            <w:r>
              <w:rPr>
                <w:rFonts w:hint="eastAsia" w:ascii="仿宋" w:hAnsi="仿宋" w:eastAsia="仿宋" w:cs="仿宋"/>
                <w:color w:val="auto"/>
                <w:sz w:val="22"/>
              </w:rPr>
              <w:t>液体胶</w:t>
            </w:r>
          </w:p>
        </w:tc>
        <w:tc>
          <w:tcPr>
            <w:tcW w:w="1096" w:type="pct"/>
            <w:vAlign w:val="center"/>
          </w:tcPr>
          <w:p w14:paraId="5B740BD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6841D20C">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2093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1ADB55DD">
            <w:pPr>
              <w:jc w:val="center"/>
              <w:rPr>
                <w:rFonts w:hint="eastAsia" w:ascii="仿宋" w:hAnsi="仿宋" w:eastAsia="仿宋" w:cs="仿宋"/>
                <w:color w:val="auto"/>
                <w:sz w:val="22"/>
              </w:rPr>
            </w:pPr>
            <w:r>
              <w:rPr>
                <w:rFonts w:hint="eastAsia" w:ascii="仿宋" w:hAnsi="仿宋" w:eastAsia="仿宋" w:cs="仿宋"/>
                <w:color w:val="auto"/>
                <w:sz w:val="22"/>
              </w:rPr>
              <w:t>14</w:t>
            </w:r>
          </w:p>
        </w:tc>
        <w:tc>
          <w:tcPr>
            <w:tcW w:w="2027" w:type="pct"/>
            <w:vAlign w:val="center"/>
          </w:tcPr>
          <w:p w14:paraId="665030A2">
            <w:pPr>
              <w:jc w:val="center"/>
              <w:rPr>
                <w:rFonts w:hint="eastAsia" w:ascii="仿宋" w:hAnsi="仿宋" w:eastAsia="仿宋" w:cs="仿宋"/>
                <w:color w:val="auto"/>
                <w:sz w:val="22"/>
              </w:rPr>
            </w:pPr>
            <w:r>
              <w:rPr>
                <w:rFonts w:hint="eastAsia" w:ascii="仿宋" w:hAnsi="仿宋" w:eastAsia="仿宋" w:cs="仿宋"/>
                <w:color w:val="auto"/>
                <w:sz w:val="22"/>
              </w:rPr>
              <w:t>垃圾袋</w:t>
            </w:r>
          </w:p>
        </w:tc>
        <w:tc>
          <w:tcPr>
            <w:tcW w:w="1096" w:type="pct"/>
            <w:vAlign w:val="center"/>
          </w:tcPr>
          <w:p w14:paraId="3C724CC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卷</w:t>
            </w:r>
          </w:p>
        </w:tc>
        <w:tc>
          <w:tcPr>
            <w:tcW w:w="1435" w:type="pct"/>
            <w:vAlign w:val="center"/>
          </w:tcPr>
          <w:p w14:paraId="5ADF839C">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1687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1ADC0A9A">
            <w:pPr>
              <w:jc w:val="center"/>
              <w:rPr>
                <w:rFonts w:hint="eastAsia" w:ascii="仿宋" w:hAnsi="仿宋" w:eastAsia="仿宋" w:cs="仿宋"/>
                <w:color w:val="auto"/>
                <w:sz w:val="22"/>
              </w:rPr>
            </w:pPr>
            <w:r>
              <w:rPr>
                <w:rFonts w:hint="eastAsia" w:ascii="仿宋" w:hAnsi="仿宋" w:eastAsia="仿宋" w:cs="仿宋"/>
                <w:color w:val="auto"/>
                <w:sz w:val="22"/>
              </w:rPr>
              <w:t>15</w:t>
            </w:r>
          </w:p>
        </w:tc>
        <w:tc>
          <w:tcPr>
            <w:tcW w:w="2027" w:type="pct"/>
            <w:vAlign w:val="center"/>
          </w:tcPr>
          <w:p w14:paraId="15647905">
            <w:pPr>
              <w:jc w:val="center"/>
              <w:rPr>
                <w:rFonts w:hint="eastAsia" w:ascii="仿宋" w:hAnsi="仿宋" w:eastAsia="仿宋" w:cs="仿宋"/>
                <w:color w:val="auto"/>
                <w:sz w:val="22"/>
              </w:rPr>
            </w:pPr>
            <w:r>
              <w:rPr>
                <w:rFonts w:hint="eastAsia" w:ascii="仿宋" w:hAnsi="仿宋" w:eastAsia="仿宋" w:cs="仿宋"/>
                <w:color w:val="auto"/>
                <w:sz w:val="22"/>
              </w:rPr>
              <w:t>不干胶</w:t>
            </w:r>
          </w:p>
        </w:tc>
        <w:tc>
          <w:tcPr>
            <w:tcW w:w="1096" w:type="pct"/>
            <w:vAlign w:val="center"/>
          </w:tcPr>
          <w:p w14:paraId="072CDF13">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7A1AC86A">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38FA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532B6652">
            <w:pPr>
              <w:jc w:val="center"/>
              <w:rPr>
                <w:rFonts w:hint="eastAsia" w:ascii="仿宋" w:hAnsi="仿宋" w:eastAsia="仿宋" w:cs="仿宋"/>
                <w:color w:val="auto"/>
                <w:sz w:val="22"/>
              </w:rPr>
            </w:pPr>
            <w:r>
              <w:rPr>
                <w:rFonts w:hint="eastAsia" w:ascii="仿宋" w:hAnsi="仿宋" w:eastAsia="仿宋" w:cs="仿宋"/>
                <w:color w:val="auto"/>
                <w:sz w:val="22"/>
              </w:rPr>
              <w:t>16</w:t>
            </w:r>
          </w:p>
        </w:tc>
        <w:tc>
          <w:tcPr>
            <w:tcW w:w="2027" w:type="pct"/>
            <w:vAlign w:val="center"/>
          </w:tcPr>
          <w:p w14:paraId="361B7C2D">
            <w:pPr>
              <w:jc w:val="center"/>
              <w:rPr>
                <w:rFonts w:hint="eastAsia" w:ascii="仿宋" w:hAnsi="仿宋" w:eastAsia="仿宋" w:cs="仿宋"/>
                <w:color w:val="auto"/>
                <w:sz w:val="22"/>
              </w:rPr>
            </w:pPr>
            <w:r>
              <w:rPr>
                <w:rFonts w:hint="eastAsia" w:ascii="仿宋" w:hAnsi="仿宋" w:eastAsia="仿宋" w:cs="仿宋"/>
                <w:color w:val="auto"/>
                <w:sz w:val="22"/>
              </w:rPr>
              <w:t>纽扣袋</w:t>
            </w:r>
          </w:p>
        </w:tc>
        <w:tc>
          <w:tcPr>
            <w:tcW w:w="1096" w:type="pct"/>
            <w:vAlign w:val="center"/>
          </w:tcPr>
          <w:p w14:paraId="78D6A22F">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50AB923D">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072B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1FE1497C">
            <w:pPr>
              <w:jc w:val="center"/>
              <w:rPr>
                <w:rFonts w:hint="eastAsia" w:ascii="仿宋" w:hAnsi="仿宋" w:eastAsia="仿宋" w:cs="仿宋"/>
                <w:color w:val="auto"/>
                <w:sz w:val="22"/>
              </w:rPr>
            </w:pPr>
            <w:r>
              <w:rPr>
                <w:rFonts w:hint="eastAsia" w:ascii="仿宋" w:hAnsi="仿宋" w:eastAsia="仿宋" w:cs="仿宋"/>
                <w:color w:val="auto"/>
                <w:sz w:val="22"/>
              </w:rPr>
              <w:t>17</w:t>
            </w:r>
          </w:p>
        </w:tc>
        <w:tc>
          <w:tcPr>
            <w:tcW w:w="2027" w:type="pct"/>
            <w:vAlign w:val="center"/>
          </w:tcPr>
          <w:p w14:paraId="75281875">
            <w:pPr>
              <w:jc w:val="center"/>
              <w:rPr>
                <w:rFonts w:hint="eastAsia" w:ascii="仿宋" w:hAnsi="仿宋" w:eastAsia="仿宋" w:cs="仿宋"/>
                <w:color w:val="auto"/>
                <w:sz w:val="22"/>
              </w:rPr>
            </w:pPr>
            <w:r>
              <w:rPr>
                <w:rFonts w:hint="eastAsia" w:ascii="仿宋" w:hAnsi="仿宋" w:eastAsia="仿宋" w:cs="仿宋"/>
                <w:color w:val="auto"/>
                <w:sz w:val="22"/>
              </w:rPr>
              <w:t>标贴</w:t>
            </w:r>
          </w:p>
        </w:tc>
        <w:tc>
          <w:tcPr>
            <w:tcW w:w="1096" w:type="pct"/>
            <w:vAlign w:val="center"/>
          </w:tcPr>
          <w:p w14:paraId="3B847B7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6D8D66C4">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2F4E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65871C19">
            <w:pPr>
              <w:jc w:val="center"/>
              <w:rPr>
                <w:rFonts w:hint="eastAsia" w:ascii="仿宋" w:hAnsi="仿宋" w:eastAsia="仿宋" w:cs="仿宋"/>
                <w:color w:val="auto"/>
                <w:sz w:val="22"/>
              </w:rPr>
            </w:pPr>
            <w:r>
              <w:rPr>
                <w:rFonts w:hint="eastAsia" w:ascii="仿宋" w:hAnsi="仿宋" w:eastAsia="仿宋" w:cs="仿宋"/>
                <w:color w:val="auto"/>
                <w:sz w:val="22"/>
              </w:rPr>
              <w:t>18</w:t>
            </w:r>
          </w:p>
        </w:tc>
        <w:tc>
          <w:tcPr>
            <w:tcW w:w="2027" w:type="pct"/>
            <w:vAlign w:val="center"/>
          </w:tcPr>
          <w:p w14:paraId="6941D93F">
            <w:pPr>
              <w:jc w:val="center"/>
              <w:rPr>
                <w:rFonts w:hint="eastAsia" w:ascii="仿宋" w:hAnsi="仿宋" w:eastAsia="仿宋" w:cs="仿宋"/>
                <w:color w:val="auto"/>
                <w:sz w:val="22"/>
              </w:rPr>
            </w:pPr>
            <w:r>
              <w:rPr>
                <w:rFonts w:hint="eastAsia" w:ascii="仿宋" w:hAnsi="仿宋" w:eastAsia="仿宋" w:cs="仿宋"/>
                <w:color w:val="auto"/>
                <w:sz w:val="22"/>
              </w:rPr>
              <w:t>便利贴</w:t>
            </w:r>
          </w:p>
        </w:tc>
        <w:tc>
          <w:tcPr>
            <w:tcW w:w="1096" w:type="pct"/>
            <w:vAlign w:val="center"/>
          </w:tcPr>
          <w:p w14:paraId="4F6D4E1F">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7614886B">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3EDD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3CAF25B9">
            <w:pPr>
              <w:jc w:val="center"/>
              <w:rPr>
                <w:rFonts w:hint="eastAsia" w:ascii="仿宋" w:hAnsi="仿宋" w:eastAsia="仿宋" w:cs="仿宋"/>
                <w:color w:val="auto"/>
                <w:sz w:val="22"/>
              </w:rPr>
            </w:pPr>
            <w:r>
              <w:rPr>
                <w:rFonts w:hint="eastAsia" w:ascii="仿宋" w:hAnsi="仿宋" w:eastAsia="仿宋" w:cs="仿宋"/>
                <w:color w:val="auto"/>
                <w:sz w:val="22"/>
              </w:rPr>
              <w:t>19</w:t>
            </w:r>
          </w:p>
        </w:tc>
        <w:tc>
          <w:tcPr>
            <w:tcW w:w="2027" w:type="pct"/>
            <w:vAlign w:val="center"/>
          </w:tcPr>
          <w:p w14:paraId="64EC2A2E">
            <w:pPr>
              <w:jc w:val="center"/>
              <w:rPr>
                <w:rFonts w:hint="eastAsia" w:ascii="仿宋" w:hAnsi="仿宋" w:eastAsia="仿宋" w:cs="仿宋"/>
                <w:color w:val="auto"/>
                <w:sz w:val="22"/>
              </w:rPr>
            </w:pPr>
            <w:r>
              <w:rPr>
                <w:rFonts w:hint="eastAsia" w:ascii="仿宋" w:hAnsi="仿宋" w:eastAsia="仿宋" w:cs="仿宋"/>
                <w:color w:val="auto"/>
                <w:sz w:val="22"/>
              </w:rPr>
              <w:t>各种长尾夹</w:t>
            </w:r>
          </w:p>
        </w:tc>
        <w:tc>
          <w:tcPr>
            <w:tcW w:w="1096" w:type="pct"/>
            <w:vAlign w:val="center"/>
          </w:tcPr>
          <w:p w14:paraId="29A810C9">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082D9337">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0879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16E267AA">
            <w:pPr>
              <w:jc w:val="center"/>
              <w:rPr>
                <w:rFonts w:hint="eastAsia" w:ascii="仿宋" w:hAnsi="仿宋" w:eastAsia="仿宋" w:cs="仿宋"/>
                <w:color w:val="auto"/>
                <w:sz w:val="22"/>
              </w:rPr>
            </w:pPr>
            <w:r>
              <w:rPr>
                <w:rFonts w:hint="eastAsia" w:ascii="仿宋" w:hAnsi="仿宋" w:eastAsia="仿宋" w:cs="仿宋"/>
                <w:color w:val="auto"/>
                <w:sz w:val="22"/>
              </w:rPr>
              <w:t>20</w:t>
            </w:r>
          </w:p>
        </w:tc>
        <w:tc>
          <w:tcPr>
            <w:tcW w:w="2027" w:type="pct"/>
            <w:vAlign w:val="center"/>
          </w:tcPr>
          <w:p w14:paraId="3999C6C7">
            <w:pPr>
              <w:jc w:val="center"/>
              <w:rPr>
                <w:rFonts w:hint="eastAsia" w:ascii="仿宋" w:hAnsi="仿宋" w:eastAsia="仿宋" w:cs="仿宋"/>
                <w:color w:val="auto"/>
                <w:sz w:val="22"/>
              </w:rPr>
            </w:pPr>
            <w:r>
              <w:rPr>
                <w:rFonts w:hint="eastAsia" w:ascii="仿宋" w:hAnsi="仿宋" w:eastAsia="仿宋" w:cs="仿宋"/>
                <w:color w:val="auto"/>
                <w:sz w:val="22"/>
              </w:rPr>
              <w:t>直尺</w:t>
            </w:r>
          </w:p>
        </w:tc>
        <w:tc>
          <w:tcPr>
            <w:tcW w:w="1096" w:type="pct"/>
            <w:vAlign w:val="center"/>
          </w:tcPr>
          <w:p w14:paraId="230053B1">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把</w:t>
            </w:r>
          </w:p>
        </w:tc>
        <w:tc>
          <w:tcPr>
            <w:tcW w:w="1435" w:type="pct"/>
            <w:vAlign w:val="center"/>
          </w:tcPr>
          <w:p w14:paraId="50CEB4BB">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146B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774CD74B">
            <w:pPr>
              <w:jc w:val="center"/>
              <w:rPr>
                <w:rFonts w:hint="eastAsia" w:ascii="仿宋" w:hAnsi="仿宋" w:eastAsia="仿宋" w:cs="仿宋"/>
                <w:color w:val="auto"/>
                <w:sz w:val="22"/>
              </w:rPr>
            </w:pPr>
            <w:r>
              <w:rPr>
                <w:rFonts w:hint="eastAsia" w:ascii="仿宋" w:hAnsi="仿宋" w:eastAsia="仿宋" w:cs="仿宋"/>
                <w:color w:val="auto"/>
                <w:sz w:val="22"/>
              </w:rPr>
              <w:t>21</w:t>
            </w:r>
          </w:p>
        </w:tc>
        <w:tc>
          <w:tcPr>
            <w:tcW w:w="2027" w:type="pct"/>
            <w:vAlign w:val="center"/>
          </w:tcPr>
          <w:p w14:paraId="6D2AB3B1">
            <w:pPr>
              <w:jc w:val="center"/>
              <w:rPr>
                <w:rFonts w:hint="eastAsia" w:ascii="仿宋" w:hAnsi="仿宋" w:eastAsia="仿宋" w:cs="仿宋"/>
                <w:color w:val="auto"/>
                <w:sz w:val="22"/>
              </w:rPr>
            </w:pPr>
            <w:r>
              <w:rPr>
                <w:rFonts w:hint="eastAsia" w:ascii="仿宋" w:hAnsi="仿宋" w:eastAsia="仿宋" w:cs="仿宋"/>
                <w:color w:val="auto"/>
                <w:sz w:val="22"/>
              </w:rPr>
              <w:t>各种档案袋</w:t>
            </w:r>
          </w:p>
        </w:tc>
        <w:tc>
          <w:tcPr>
            <w:tcW w:w="1096" w:type="pct"/>
            <w:vAlign w:val="center"/>
          </w:tcPr>
          <w:p w14:paraId="26C8B4E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个</w:t>
            </w:r>
          </w:p>
        </w:tc>
        <w:tc>
          <w:tcPr>
            <w:tcW w:w="1435" w:type="pct"/>
            <w:vAlign w:val="center"/>
          </w:tcPr>
          <w:p w14:paraId="3CAF9498">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0E50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2CA68313">
            <w:pPr>
              <w:jc w:val="center"/>
              <w:rPr>
                <w:rFonts w:hint="eastAsia" w:ascii="仿宋" w:hAnsi="仿宋" w:eastAsia="仿宋" w:cs="仿宋"/>
                <w:color w:val="auto"/>
                <w:sz w:val="22"/>
              </w:rPr>
            </w:pPr>
            <w:r>
              <w:rPr>
                <w:rFonts w:hint="eastAsia" w:ascii="仿宋" w:hAnsi="仿宋" w:eastAsia="仿宋" w:cs="仿宋"/>
                <w:color w:val="auto"/>
                <w:sz w:val="22"/>
              </w:rPr>
              <w:t>22</w:t>
            </w:r>
          </w:p>
        </w:tc>
        <w:tc>
          <w:tcPr>
            <w:tcW w:w="2027" w:type="pct"/>
            <w:vAlign w:val="center"/>
          </w:tcPr>
          <w:p w14:paraId="1BBBE8DA">
            <w:pPr>
              <w:jc w:val="center"/>
              <w:rPr>
                <w:rFonts w:hint="eastAsia" w:ascii="仿宋" w:hAnsi="仿宋" w:eastAsia="仿宋" w:cs="仿宋"/>
                <w:color w:val="auto"/>
                <w:sz w:val="22"/>
              </w:rPr>
            </w:pPr>
            <w:r>
              <w:rPr>
                <w:rFonts w:hint="eastAsia" w:ascii="仿宋" w:hAnsi="仿宋" w:eastAsia="仿宋" w:cs="仿宋"/>
                <w:color w:val="auto"/>
                <w:sz w:val="22"/>
              </w:rPr>
              <w:t>海绵胶</w:t>
            </w:r>
          </w:p>
        </w:tc>
        <w:tc>
          <w:tcPr>
            <w:tcW w:w="1096" w:type="pct"/>
            <w:vAlign w:val="center"/>
          </w:tcPr>
          <w:p w14:paraId="26ACD029">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卷</w:t>
            </w:r>
          </w:p>
        </w:tc>
        <w:tc>
          <w:tcPr>
            <w:tcW w:w="1435" w:type="pct"/>
            <w:vAlign w:val="center"/>
          </w:tcPr>
          <w:p w14:paraId="7B98C36F">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1744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237E1785">
            <w:pPr>
              <w:jc w:val="center"/>
              <w:rPr>
                <w:rFonts w:hint="eastAsia" w:ascii="仿宋" w:hAnsi="仿宋" w:eastAsia="仿宋" w:cs="仿宋"/>
                <w:color w:val="auto"/>
                <w:sz w:val="22"/>
              </w:rPr>
            </w:pPr>
            <w:r>
              <w:rPr>
                <w:rFonts w:hint="eastAsia" w:ascii="仿宋" w:hAnsi="仿宋" w:eastAsia="仿宋" w:cs="仿宋"/>
                <w:color w:val="auto"/>
                <w:sz w:val="22"/>
              </w:rPr>
              <w:t>23</w:t>
            </w:r>
          </w:p>
        </w:tc>
        <w:tc>
          <w:tcPr>
            <w:tcW w:w="2027" w:type="pct"/>
            <w:vAlign w:val="center"/>
          </w:tcPr>
          <w:p w14:paraId="4447D403">
            <w:pPr>
              <w:jc w:val="center"/>
              <w:rPr>
                <w:rFonts w:hint="eastAsia" w:ascii="仿宋" w:hAnsi="仿宋" w:eastAsia="仿宋" w:cs="仿宋"/>
                <w:color w:val="auto"/>
                <w:sz w:val="22"/>
              </w:rPr>
            </w:pPr>
            <w:r>
              <w:rPr>
                <w:rFonts w:hint="eastAsia" w:ascii="仿宋" w:hAnsi="仿宋" w:eastAsia="仿宋" w:cs="仿宋"/>
                <w:color w:val="auto"/>
                <w:sz w:val="22"/>
              </w:rPr>
              <w:t>剪刀</w:t>
            </w:r>
          </w:p>
        </w:tc>
        <w:tc>
          <w:tcPr>
            <w:tcW w:w="1096" w:type="pct"/>
            <w:vAlign w:val="center"/>
          </w:tcPr>
          <w:p w14:paraId="6ED5313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把</w:t>
            </w:r>
          </w:p>
        </w:tc>
        <w:tc>
          <w:tcPr>
            <w:tcW w:w="1435" w:type="pct"/>
            <w:vAlign w:val="center"/>
          </w:tcPr>
          <w:p w14:paraId="7CEF3C70">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3D6E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6DD3957D">
            <w:pPr>
              <w:jc w:val="center"/>
              <w:rPr>
                <w:rFonts w:hint="eastAsia" w:ascii="仿宋" w:hAnsi="仿宋" w:eastAsia="仿宋" w:cs="仿宋"/>
                <w:color w:val="auto"/>
                <w:sz w:val="22"/>
              </w:rPr>
            </w:pPr>
            <w:r>
              <w:rPr>
                <w:rFonts w:hint="eastAsia" w:ascii="仿宋" w:hAnsi="仿宋" w:eastAsia="仿宋" w:cs="仿宋"/>
                <w:color w:val="auto"/>
                <w:sz w:val="22"/>
              </w:rPr>
              <w:t>24</w:t>
            </w:r>
          </w:p>
        </w:tc>
        <w:tc>
          <w:tcPr>
            <w:tcW w:w="2027" w:type="pct"/>
            <w:vAlign w:val="center"/>
          </w:tcPr>
          <w:p w14:paraId="5547810C">
            <w:pPr>
              <w:jc w:val="center"/>
              <w:rPr>
                <w:rFonts w:hint="eastAsia" w:ascii="仿宋" w:hAnsi="仿宋" w:eastAsia="仿宋" w:cs="仿宋"/>
                <w:color w:val="auto"/>
                <w:sz w:val="22"/>
              </w:rPr>
            </w:pPr>
            <w:r>
              <w:rPr>
                <w:rFonts w:hint="eastAsia" w:ascii="仿宋" w:hAnsi="仿宋" w:eastAsia="仿宋" w:cs="仿宋"/>
                <w:color w:val="auto"/>
                <w:sz w:val="22"/>
              </w:rPr>
              <w:t>美工刀</w:t>
            </w:r>
          </w:p>
        </w:tc>
        <w:tc>
          <w:tcPr>
            <w:tcW w:w="1096" w:type="pct"/>
            <w:vAlign w:val="center"/>
          </w:tcPr>
          <w:p w14:paraId="19C314A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把</w:t>
            </w:r>
          </w:p>
        </w:tc>
        <w:tc>
          <w:tcPr>
            <w:tcW w:w="1435" w:type="pct"/>
            <w:vAlign w:val="center"/>
          </w:tcPr>
          <w:p w14:paraId="58A953D2">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49C3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39" w:type="pct"/>
            <w:vAlign w:val="center"/>
          </w:tcPr>
          <w:p w14:paraId="5503D586">
            <w:pPr>
              <w:jc w:val="center"/>
              <w:rPr>
                <w:rFonts w:hint="eastAsia" w:ascii="仿宋" w:hAnsi="仿宋" w:eastAsia="仿宋" w:cs="仿宋"/>
                <w:color w:val="auto"/>
                <w:sz w:val="22"/>
              </w:rPr>
            </w:pPr>
            <w:r>
              <w:rPr>
                <w:rFonts w:hint="eastAsia" w:ascii="仿宋" w:hAnsi="仿宋" w:eastAsia="仿宋" w:cs="仿宋"/>
                <w:color w:val="auto"/>
                <w:sz w:val="22"/>
              </w:rPr>
              <w:t>25</w:t>
            </w:r>
          </w:p>
        </w:tc>
        <w:tc>
          <w:tcPr>
            <w:tcW w:w="2027" w:type="pct"/>
            <w:vAlign w:val="center"/>
          </w:tcPr>
          <w:p w14:paraId="4E26284C">
            <w:pPr>
              <w:jc w:val="center"/>
              <w:rPr>
                <w:rFonts w:hint="eastAsia" w:ascii="仿宋" w:hAnsi="仿宋" w:eastAsia="仿宋" w:cs="仿宋"/>
                <w:color w:val="auto"/>
                <w:sz w:val="22"/>
              </w:rPr>
            </w:pPr>
            <w:r>
              <w:rPr>
                <w:rFonts w:hint="eastAsia" w:ascii="仿宋" w:hAnsi="仿宋" w:eastAsia="仿宋" w:cs="仿宋"/>
                <w:color w:val="auto"/>
                <w:sz w:val="22"/>
              </w:rPr>
              <w:t>封箱带</w:t>
            </w:r>
          </w:p>
        </w:tc>
        <w:tc>
          <w:tcPr>
            <w:tcW w:w="1096" w:type="pct"/>
            <w:vAlign w:val="center"/>
          </w:tcPr>
          <w:p w14:paraId="2AEEF2BC">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卷</w:t>
            </w:r>
          </w:p>
        </w:tc>
        <w:tc>
          <w:tcPr>
            <w:tcW w:w="1435" w:type="pct"/>
            <w:vAlign w:val="center"/>
          </w:tcPr>
          <w:p w14:paraId="09ED6A4A">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6D66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39" w:type="pct"/>
            <w:vAlign w:val="center"/>
          </w:tcPr>
          <w:p w14:paraId="6CB7A594">
            <w:pPr>
              <w:jc w:val="center"/>
              <w:rPr>
                <w:rFonts w:hint="eastAsia" w:ascii="仿宋" w:hAnsi="仿宋" w:eastAsia="仿宋" w:cs="仿宋"/>
                <w:color w:val="auto"/>
                <w:sz w:val="22"/>
              </w:rPr>
            </w:pPr>
            <w:r>
              <w:rPr>
                <w:rFonts w:hint="eastAsia" w:ascii="仿宋" w:hAnsi="仿宋" w:eastAsia="仿宋" w:cs="仿宋"/>
                <w:color w:val="auto"/>
                <w:sz w:val="22"/>
              </w:rPr>
              <w:t>26</w:t>
            </w:r>
          </w:p>
        </w:tc>
        <w:tc>
          <w:tcPr>
            <w:tcW w:w="2027" w:type="pct"/>
            <w:vAlign w:val="center"/>
          </w:tcPr>
          <w:p w14:paraId="336E871D">
            <w:pPr>
              <w:jc w:val="center"/>
              <w:rPr>
                <w:rFonts w:hint="eastAsia" w:ascii="仿宋" w:hAnsi="仿宋" w:eastAsia="仿宋" w:cs="仿宋"/>
                <w:color w:val="auto"/>
                <w:sz w:val="22"/>
              </w:rPr>
            </w:pPr>
            <w:r>
              <w:rPr>
                <w:rFonts w:hint="eastAsia" w:ascii="仿宋" w:hAnsi="仿宋" w:eastAsia="仿宋" w:cs="仿宋"/>
                <w:color w:val="auto"/>
                <w:sz w:val="22"/>
              </w:rPr>
              <w:t>香球</w:t>
            </w:r>
          </w:p>
        </w:tc>
        <w:tc>
          <w:tcPr>
            <w:tcW w:w="1096" w:type="pct"/>
            <w:vAlign w:val="center"/>
          </w:tcPr>
          <w:p w14:paraId="113392E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4C2243B6">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64F0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39" w:type="pct"/>
            <w:vAlign w:val="center"/>
          </w:tcPr>
          <w:p w14:paraId="2CAB2B97">
            <w:pPr>
              <w:jc w:val="center"/>
              <w:rPr>
                <w:rFonts w:hint="eastAsia" w:ascii="仿宋" w:hAnsi="仿宋" w:eastAsia="仿宋" w:cs="仿宋"/>
                <w:color w:val="auto"/>
                <w:sz w:val="22"/>
              </w:rPr>
            </w:pPr>
            <w:r>
              <w:rPr>
                <w:rFonts w:hint="eastAsia" w:ascii="仿宋" w:hAnsi="仿宋" w:eastAsia="仿宋" w:cs="仿宋"/>
                <w:color w:val="auto"/>
                <w:sz w:val="22"/>
              </w:rPr>
              <w:t>27</w:t>
            </w:r>
          </w:p>
        </w:tc>
        <w:tc>
          <w:tcPr>
            <w:tcW w:w="2027" w:type="pct"/>
            <w:vAlign w:val="center"/>
          </w:tcPr>
          <w:p w14:paraId="4007289A">
            <w:pPr>
              <w:jc w:val="center"/>
              <w:rPr>
                <w:rFonts w:hint="eastAsia" w:ascii="仿宋" w:hAnsi="仿宋" w:eastAsia="仿宋" w:cs="仿宋"/>
                <w:color w:val="auto"/>
                <w:sz w:val="22"/>
              </w:rPr>
            </w:pPr>
            <w:r>
              <w:rPr>
                <w:rFonts w:hint="eastAsia" w:ascii="仿宋" w:hAnsi="仿宋" w:eastAsia="仿宋" w:cs="仿宋"/>
                <w:color w:val="auto"/>
                <w:sz w:val="22"/>
              </w:rPr>
              <w:t>国旗</w:t>
            </w:r>
          </w:p>
        </w:tc>
        <w:tc>
          <w:tcPr>
            <w:tcW w:w="1096" w:type="pct"/>
            <w:vAlign w:val="center"/>
          </w:tcPr>
          <w:p w14:paraId="594E02AE">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面</w:t>
            </w:r>
          </w:p>
        </w:tc>
        <w:tc>
          <w:tcPr>
            <w:tcW w:w="1435" w:type="pct"/>
            <w:vAlign w:val="center"/>
          </w:tcPr>
          <w:p w14:paraId="701D5F1B">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24F1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2EACDDA0">
            <w:pPr>
              <w:jc w:val="center"/>
              <w:rPr>
                <w:rFonts w:hint="eastAsia" w:ascii="仿宋" w:hAnsi="仿宋" w:eastAsia="仿宋" w:cs="仿宋"/>
                <w:color w:val="auto"/>
                <w:sz w:val="22"/>
              </w:rPr>
            </w:pPr>
            <w:r>
              <w:rPr>
                <w:rFonts w:hint="eastAsia" w:ascii="仿宋" w:hAnsi="仿宋" w:eastAsia="仿宋" w:cs="仿宋"/>
                <w:color w:val="auto"/>
                <w:sz w:val="22"/>
              </w:rPr>
              <w:t>28</w:t>
            </w:r>
          </w:p>
        </w:tc>
        <w:tc>
          <w:tcPr>
            <w:tcW w:w="2027" w:type="pct"/>
            <w:vAlign w:val="center"/>
          </w:tcPr>
          <w:p w14:paraId="5A259571">
            <w:pPr>
              <w:jc w:val="center"/>
              <w:rPr>
                <w:rFonts w:hint="eastAsia" w:ascii="仿宋" w:hAnsi="仿宋" w:eastAsia="仿宋" w:cs="仿宋"/>
                <w:color w:val="auto"/>
                <w:sz w:val="22"/>
              </w:rPr>
            </w:pPr>
            <w:r>
              <w:rPr>
                <w:rFonts w:hint="eastAsia" w:ascii="仿宋" w:hAnsi="仿宋" w:eastAsia="仿宋" w:cs="仿宋"/>
                <w:color w:val="auto"/>
                <w:sz w:val="22"/>
              </w:rPr>
              <w:t>队旗</w:t>
            </w:r>
          </w:p>
        </w:tc>
        <w:tc>
          <w:tcPr>
            <w:tcW w:w="1096" w:type="pct"/>
            <w:vAlign w:val="center"/>
          </w:tcPr>
          <w:p w14:paraId="34F280BF">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面</w:t>
            </w:r>
          </w:p>
        </w:tc>
        <w:tc>
          <w:tcPr>
            <w:tcW w:w="1435" w:type="pct"/>
            <w:vAlign w:val="center"/>
          </w:tcPr>
          <w:p w14:paraId="188B3F13">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11D3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39" w:type="pct"/>
            <w:vAlign w:val="center"/>
          </w:tcPr>
          <w:p w14:paraId="74328681">
            <w:pPr>
              <w:jc w:val="center"/>
              <w:rPr>
                <w:rFonts w:hint="eastAsia" w:ascii="仿宋" w:hAnsi="仿宋" w:eastAsia="仿宋" w:cs="仿宋"/>
                <w:color w:val="auto"/>
                <w:sz w:val="22"/>
              </w:rPr>
            </w:pPr>
            <w:r>
              <w:rPr>
                <w:rFonts w:hint="eastAsia" w:ascii="仿宋" w:hAnsi="仿宋" w:eastAsia="仿宋" w:cs="仿宋"/>
                <w:color w:val="auto"/>
                <w:sz w:val="22"/>
              </w:rPr>
              <w:t>29</w:t>
            </w:r>
          </w:p>
        </w:tc>
        <w:tc>
          <w:tcPr>
            <w:tcW w:w="2027" w:type="pct"/>
            <w:vAlign w:val="center"/>
          </w:tcPr>
          <w:p w14:paraId="62F6FD2E">
            <w:pPr>
              <w:jc w:val="center"/>
              <w:rPr>
                <w:rFonts w:hint="eastAsia" w:ascii="仿宋" w:hAnsi="仿宋" w:eastAsia="仿宋" w:cs="仿宋"/>
                <w:color w:val="auto"/>
                <w:sz w:val="22"/>
              </w:rPr>
            </w:pPr>
            <w:r>
              <w:rPr>
                <w:rFonts w:hint="eastAsia" w:ascii="仿宋" w:hAnsi="仿宋" w:eastAsia="仿宋" w:cs="仿宋"/>
                <w:color w:val="auto"/>
                <w:sz w:val="22"/>
              </w:rPr>
              <w:t>党旗</w:t>
            </w:r>
          </w:p>
        </w:tc>
        <w:tc>
          <w:tcPr>
            <w:tcW w:w="1096" w:type="pct"/>
            <w:vAlign w:val="center"/>
          </w:tcPr>
          <w:p w14:paraId="69FD60A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面</w:t>
            </w:r>
          </w:p>
        </w:tc>
        <w:tc>
          <w:tcPr>
            <w:tcW w:w="1435" w:type="pct"/>
            <w:vAlign w:val="center"/>
          </w:tcPr>
          <w:p w14:paraId="36CAB0AD">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57BA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39" w:type="pct"/>
            <w:vAlign w:val="center"/>
          </w:tcPr>
          <w:p w14:paraId="7B6DDA20">
            <w:pPr>
              <w:jc w:val="center"/>
              <w:rPr>
                <w:rFonts w:hint="eastAsia" w:ascii="仿宋" w:hAnsi="仿宋" w:eastAsia="仿宋" w:cs="仿宋"/>
                <w:color w:val="auto"/>
                <w:sz w:val="22"/>
              </w:rPr>
            </w:pPr>
            <w:r>
              <w:rPr>
                <w:rFonts w:hint="eastAsia" w:ascii="仿宋" w:hAnsi="仿宋" w:eastAsia="仿宋" w:cs="仿宋"/>
                <w:color w:val="auto"/>
                <w:sz w:val="22"/>
              </w:rPr>
              <w:t>30</w:t>
            </w:r>
          </w:p>
        </w:tc>
        <w:tc>
          <w:tcPr>
            <w:tcW w:w="2027" w:type="pct"/>
            <w:vAlign w:val="center"/>
          </w:tcPr>
          <w:p w14:paraId="0D574935">
            <w:pPr>
              <w:jc w:val="center"/>
              <w:rPr>
                <w:rFonts w:hint="eastAsia" w:ascii="仿宋" w:hAnsi="仿宋" w:eastAsia="仿宋" w:cs="仿宋"/>
                <w:color w:val="auto"/>
                <w:sz w:val="22"/>
              </w:rPr>
            </w:pPr>
            <w:r>
              <w:rPr>
                <w:rFonts w:hint="eastAsia" w:ascii="仿宋" w:hAnsi="仿宋" w:eastAsia="仿宋" w:cs="仿宋"/>
                <w:color w:val="auto"/>
                <w:sz w:val="22"/>
              </w:rPr>
              <w:t>KT板</w:t>
            </w:r>
          </w:p>
        </w:tc>
        <w:tc>
          <w:tcPr>
            <w:tcW w:w="1096" w:type="pct"/>
            <w:vAlign w:val="center"/>
          </w:tcPr>
          <w:p w14:paraId="19F9B4E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块</w:t>
            </w:r>
          </w:p>
        </w:tc>
        <w:tc>
          <w:tcPr>
            <w:tcW w:w="1435" w:type="pct"/>
            <w:vAlign w:val="center"/>
          </w:tcPr>
          <w:p w14:paraId="0F3C8312">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4492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39" w:type="pct"/>
            <w:vAlign w:val="center"/>
          </w:tcPr>
          <w:p w14:paraId="63E6B5ED">
            <w:pPr>
              <w:jc w:val="center"/>
              <w:rPr>
                <w:rFonts w:hint="eastAsia" w:ascii="仿宋" w:hAnsi="仿宋" w:eastAsia="仿宋" w:cs="仿宋"/>
                <w:color w:val="auto"/>
                <w:sz w:val="22"/>
              </w:rPr>
            </w:pPr>
            <w:r>
              <w:rPr>
                <w:rFonts w:hint="eastAsia" w:ascii="仿宋" w:hAnsi="仿宋" w:eastAsia="仿宋" w:cs="仿宋"/>
                <w:color w:val="auto"/>
                <w:sz w:val="22"/>
              </w:rPr>
              <w:t>31</w:t>
            </w:r>
          </w:p>
        </w:tc>
        <w:tc>
          <w:tcPr>
            <w:tcW w:w="2027" w:type="pct"/>
            <w:vAlign w:val="center"/>
          </w:tcPr>
          <w:p w14:paraId="2F3879E8">
            <w:pPr>
              <w:jc w:val="center"/>
              <w:rPr>
                <w:rFonts w:hint="eastAsia" w:ascii="仿宋" w:hAnsi="仿宋" w:eastAsia="仿宋" w:cs="仿宋"/>
                <w:color w:val="auto"/>
                <w:sz w:val="22"/>
              </w:rPr>
            </w:pPr>
            <w:r>
              <w:rPr>
                <w:rFonts w:hint="eastAsia" w:ascii="仿宋" w:hAnsi="仿宋" w:eastAsia="仿宋" w:cs="仿宋"/>
                <w:color w:val="auto"/>
                <w:sz w:val="22"/>
              </w:rPr>
              <w:t>拉杆</w:t>
            </w:r>
          </w:p>
        </w:tc>
        <w:tc>
          <w:tcPr>
            <w:tcW w:w="1096" w:type="pct"/>
            <w:vAlign w:val="center"/>
          </w:tcPr>
          <w:p w14:paraId="24402709">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w:t>
            </w:r>
          </w:p>
        </w:tc>
        <w:tc>
          <w:tcPr>
            <w:tcW w:w="1435" w:type="pct"/>
            <w:vAlign w:val="center"/>
          </w:tcPr>
          <w:p w14:paraId="031F3248">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570A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39" w:type="pct"/>
            <w:vAlign w:val="center"/>
          </w:tcPr>
          <w:p w14:paraId="0C740027">
            <w:pPr>
              <w:jc w:val="center"/>
              <w:rPr>
                <w:rFonts w:hint="eastAsia" w:ascii="仿宋" w:hAnsi="仿宋" w:eastAsia="仿宋" w:cs="仿宋"/>
                <w:color w:val="auto"/>
                <w:sz w:val="22"/>
              </w:rPr>
            </w:pPr>
            <w:r>
              <w:rPr>
                <w:rFonts w:hint="eastAsia" w:ascii="仿宋" w:hAnsi="仿宋" w:eastAsia="仿宋" w:cs="仿宋"/>
                <w:color w:val="auto"/>
                <w:sz w:val="22"/>
              </w:rPr>
              <w:t>32</w:t>
            </w:r>
          </w:p>
        </w:tc>
        <w:tc>
          <w:tcPr>
            <w:tcW w:w="2027" w:type="pct"/>
            <w:vAlign w:val="center"/>
          </w:tcPr>
          <w:p w14:paraId="491020EC">
            <w:pPr>
              <w:jc w:val="center"/>
              <w:rPr>
                <w:rFonts w:hint="eastAsia" w:ascii="仿宋" w:hAnsi="仿宋" w:eastAsia="仿宋" w:cs="仿宋"/>
                <w:color w:val="auto"/>
                <w:sz w:val="22"/>
              </w:rPr>
            </w:pPr>
            <w:r>
              <w:rPr>
                <w:rFonts w:hint="eastAsia" w:ascii="仿宋" w:hAnsi="仿宋" w:eastAsia="仿宋" w:cs="仿宋"/>
                <w:color w:val="auto"/>
                <w:sz w:val="22"/>
              </w:rPr>
              <w:t>遥控电池</w:t>
            </w:r>
          </w:p>
        </w:tc>
        <w:tc>
          <w:tcPr>
            <w:tcW w:w="1096" w:type="pct"/>
            <w:vAlign w:val="center"/>
          </w:tcPr>
          <w:p w14:paraId="07F5664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1E68B212">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68CB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39" w:type="pct"/>
            <w:vAlign w:val="center"/>
          </w:tcPr>
          <w:p w14:paraId="7B23AFEF">
            <w:pPr>
              <w:jc w:val="center"/>
              <w:rPr>
                <w:rFonts w:hint="eastAsia" w:ascii="仿宋" w:hAnsi="仿宋" w:eastAsia="仿宋" w:cs="仿宋"/>
                <w:color w:val="auto"/>
                <w:sz w:val="22"/>
              </w:rPr>
            </w:pPr>
            <w:r>
              <w:rPr>
                <w:rFonts w:hint="eastAsia" w:ascii="仿宋" w:hAnsi="仿宋" w:eastAsia="仿宋" w:cs="仿宋"/>
                <w:color w:val="auto"/>
                <w:sz w:val="22"/>
              </w:rPr>
              <w:t>33</w:t>
            </w:r>
          </w:p>
        </w:tc>
        <w:tc>
          <w:tcPr>
            <w:tcW w:w="2027" w:type="pct"/>
            <w:vAlign w:val="center"/>
          </w:tcPr>
          <w:p w14:paraId="722BBAFB">
            <w:pPr>
              <w:jc w:val="center"/>
              <w:rPr>
                <w:rFonts w:hint="eastAsia" w:ascii="仿宋" w:hAnsi="仿宋" w:eastAsia="仿宋" w:cs="仿宋"/>
                <w:color w:val="auto"/>
                <w:sz w:val="22"/>
              </w:rPr>
            </w:pPr>
            <w:r>
              <w:rPr>
                <w:rFonts w:hint="eastAsia" w:ascii="仿宋" w:hAnsi="仿宋" w:eastAsia="仿宋" w:cs="仿宋"/>
                <w:color w:val="auto"/>
                <w:sz w:val="22"/>
              </w:rPr>
              <w:t>会议记录本A5</w:t>
            </w:r>
          </w:p>
        </w:tc>
        <w:tc>
          <w:tcPr>
            <w:tcW w:w="1096" w:type="pct"/>
            <w:vAlign w:val="center"/>
          </w:tcPr>
          <w:p w14:paraId="401E28F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w:t>
            </w:r>
          </w:p>
        </w:tc>
        <w:tc>
          <w:tcPr>
            <w:tcW w:w="1435" w:type="pct"/>
            <w:vAlign w:val="center"/>
          </w:tcPr>
          <w:p w14:paraId="757F0379">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5104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39" w:type="pct"/>
            <w:vAlign w:val="center"/>
          </w:tcPr>
          <w:p w14:paraId="60C4E54D">
            <w:pPr>
              <w:jc w:val="center"/>
              <w:rPr>
                <w:rFonts w:hint="eastAsia" w:ascii="仿宋" w:hAnsi="仿宋" w:eastAsia="仿宋" w:cs="仿宋"/>
                <w:color w:val="auto"/>
                <w:sz w:val="22"/>
              </w:rPr>
            </w:pPr>
            <w:r>
              <w:rPr>
                <w:rFonts w:hint="eastAsia" w:ascii="仿宋" w:hAnsi="仿宋" w:eastAsia="仿宋" w:cs="仿宋"/>
                <w:color w:val="auto"/>
                <w:sz w:val="22"/>
              </w:rPr>
              <w:t>34</w:t>
            </w:r>
          </w:p>
        </w:tc>
        <w:tc>
          <w:tcPr>
            <w:tcW w:w="2027" w:type="pct"/>
            <w:vAlign w:val="center"/>
          </w:tcPr>
          <w:p w14:paraId="4B53EFB6">
            <w:pPr>
              <w:jc w:val="center"/>
              <w:rPr>
                <w:rFonts w:hint="eastAsia" w:ascii="仿宋" w:hAnsi="仿宋" w:eastAsia="仿宋" w:cs="仿宋"/>
                <w:color w:val="auto"/>
                <w:sz w:val="22"/>
              </w:rPr>
            </w:pPr>
            <w:r>
              <w:rPr>
                <w:rFonts w:hint="eastAsia" w:ascii="仿宋" w:hAnsi="仿宋" w:eastAsia="仿宋" w:cs="仿宋"/>
                <w:color w:val="auto"/>
                <w:sz w:val="22"/>
              </w:rPr>
              <w:t>粉笔</w:t>
            </w:r>
          </w:p>
        </w:tc>
        <w:tc>
          <w:tcPr>
            <w:tcW w:w="1096" w:type="pct"/>
            <w:vAlign w:val="center"/>
          </w:tcPr>
          <w:p w14:paraId="6CD758DE">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67FFBFEF">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7089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39" w:type="pct"/>
            <w:vAlign w:val="center"/>
          </w:tcPr>
          <w:p w14:paraId="19FAC5E8">
            <w:pPr>
              <w:jc w:val="center"/>
              <w:rPr>
                <w:rFonts w:hint="eastAsia" w:ascii="仿宋" w:hAnsi="仿宋" w:eastAsia="仿宋" w:cs="仿宋"/>
                <w:color w:val="auto"/>
                <w:sz w:val="22"/>
              </w:rPr>
            </w:pPr>
            <w:r>
              <w:rPr>
                <w:rFonts w:hint="eastAsia" w:ascii="仿宋" w:hAnsi="仿宋" w:eastAsia="仿宋" w:cs="仿宋"/>
                <w:color w:val="auto"/>
                <w:sz w:val="22"/>
              </w:rPr>
              <w:t>35</w:t>
            </w:r>
          </w:p>
        </w:tc>
        <w:tc>
          <w:tcPr>
            <w:tcW w:w="2027" w:type="pct"/>
            <w:vAlign w:val="center"/>
          </w:tcPr>
          <w:p w14:paraId="2C3AF1C6">
            <w:pPr>
              <w:jc w:val="center"/>
              <w:rPr>
                <w:rFonts w:hint="eastAsia" w:ascii="仿宋" w:hAnsi="仿宋" w:eastAsia="仿宋" w:cs="仿宋"/>
                <w:color w:val="auto"/>
                <w:sz w:val="22"/>
              </w:rPr>
            </w:pPr>
            <w:r>
              <w:rPr>
                <w:rFonts w:hint="eastAsia" w:ascii="仿宋" w:hAnsi="仿宋" w:eastAsia="仿宋" w:cs="仿宋"/>
                <w:color w:val="auto"/>
                <w:sz w:val="22"/>
              </w:rPr>
              <w:t>标签贴</w:t>
            </w:r>
          </w:p>
        </w:tc>
        <w:tc>
          <w:tcPr>
            <w:tcW w:w="1096" w:type="pct"/>
            <w:vAlign w:val="center"/>
          </w:tcPr>
          <w:p w14:paraId="6E13669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3E018DD7">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0D4B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39" w:type="pct"/>
            <w:vAlign w:val="center"/>
          </w:tcPr>
          <w:p w14:paraId="2198AE83">
            <w:pPr>
              <w:jc w:val="center"/>
              <w:rPr>
                <w:rFonts w:hint="eastAsia" w:ascii="仿宋" w:hAnsi="仿宋" w:eastAsia="仿宋" w:cs="仿宋"/>
                <w:color w:val="auto"/>
                <w:sz w:val="22"/>
              </w:rPr>
            </w:pPr>
            <w:r>
              <w:rPr>
                <w:rFonts w:hint="eastAsia" w:ascii="仿宋" w:hAnsi="仿宋" w:eastAsia="仿宋" w:cs="仿宋"/>
                <w:color w:val="auto"/>
                <w:sz w:val="22"/>
              </w:rPr>
              <w:t>36</w:t>
            </w:r>
          </w:p>
        </w:tc>
        <w:tc>
          <w:tcPr>
            <w:tcW w:w="2027" w:type="pct"/>
            <w:vAlign w:val="center"/>
          </w:tcPr>
          <w:p w14:paraId="15878063">
            <w:pPr>
              <w:jc w:val="center"/>
              <w:rPr>
                <w:rFonts w:hint="eastAsia" w:ascii="仿宋" w:hAnsi="仿宋" w:eastAsia="仿宋" w:cs="仿宋"/>
                <w:color w:val="auto"/>
                <w:sz w:val="22"/>
              </w:rPr>
            </w:pPr>
            <w:r>
              <w:rPr>
                <w:rFonts w:hint="eastAsia" w:ascii="仿宋" w:hAnsi="仿宋" w:eastAsia="仿宋" w:cs="仿宋"/>
                <w:color w:val="auto"/>
                <w:sz w:val="22"/>
              </w:rPr>
              <w:t>彩色工字钉</w:t>
            </w:r>
          </w:p>
        </w:tc>
        <w:tc>
          <w:tcPr>
            <w:tcW w:w="1096" w:type="pct"/>
            <w:vAlign w:val="center"/>
          </w:tcPr>
          <w:p w14:paraId="3A994C9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4B6FAFEB">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bl>
    <w:p w14:paraId="5789FDB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rPr>
        <w:t>三、最高限价：</w:t>
      </w:r>
      <w:r>
        <w:rPr>
          <w:rFonts w:hint="eastAsia" w:ascii="宋体" w:hAnsi="宋体" w:eastAsia="宋体" w:cs="宋体"/>
          <w:kern w:val="0"/>
          <w:sz w:val="24"/>
          <w:szCs w:val="24"/>
          <w:lang w:val="en-US" w:eastAsia="zh-CN" w:bidi="ar-SA"/>
        </w:rPr>
        <w:t>本项目采用固定费率报价，本项目最高限价费率为100%，各交易响应人的投标费率不得高于最高限价费率,否则视为无效标。品种单价按大润发价格*报价费率进行结算（如大润发没有，可按麦德龙、文峰价格），数量根据学校每月所开具的清单进行采购。</w:t>
      </w:r>
      <w:bookmarkStart w:id="14" w:name="_GoBack"/>
      <w:bookmarkEnd w:id="14"/>
    </w:p>
    <w:p w14:paraId="4736D881">
      <w:pPr>
        <w:spacing w:line="480" w:lineRule="exact"/>
        <w:ind w:firstLine="482" w:firstLineChars="200"/>
        <w:rPr>
          <w:rFonts w:ascii="宋体" w:hAnsi="宋体" w:cs="宋体"/>
          <w:b/>
          <w:bCs/>
          <w:kern w:val="0"/>
          <w:sz w:val="24"/>
          <w:szCs w:val="24"/>
        </w:rPr>
      </w:pPr>
      <w:r>
        <w:rPr>
          <w:rFonts w:hint="eastAsia" w:ascii="宋体" w:hAnsi="宋体" w:cs="宋体"/>
          <w:b/>
          <w:bCs/>
          <w:kern w:val="0"/>
          <w:sz w:val="24"/>
          <w:szCs w:val="24"/>
          <w:lang w:val="en-US" w:eastAsia="zh-CN"/>
        </w:rPr>
        <w:t>四</w:t>
      </w:r>
      <w:r>
        <w:rPr>
          <w:rFonts w:hint="eastAsia" w:ascii="宋体" w:hAnsi="宋体" w:cs="宋体"/>
          <w:b/>
          <w:bCs/>
          <w:kern w:val="0"/>
          <w:sz w:val="24"/>
          <w:szCs w:val="24"/>
        </w:rPr>
        <w:t>、交货期及付款方式</w:t>
      </w:r>
    </w:p>
    <w:p w14:paraId="6E6A80FE">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1、签定合同日期：成交供应商凭中标通知书5日内与采购人签合同。</w:t>
      </w:r>
    </w:p>
    <w:p w14:paraId="51B59A91">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2、合同履行期限：成交供应商须在</w:t>
      </w:r>
      <w:r>
        <w:rPr>
          <w:rFonts w:hint="eastAsia" w:ascii="Times New Roman" w:hAnsi="Times New Roman" w:eastAsia="宋体" w:cs="Times New Roman"/>
          <w:color w:val="FF0000"/>
          <w:sz w:val="24"/>
          <w:szCs w:val="24"/>
        </w:rPr>
        <w:t>2025年</w:t>
      </w:r>
      <w:r>
        <w:rPr>
          <w:rFonts w:hint="eastAsia" w:cs="Times New Roman"/>
          <w:color w:val="FF0000"/>
          <w:sz w:val="24"/>
          <w:szCs w:val="24"/>
          <w:lang w:val="en-US" w:eastAsia="zh-CN"/>
        </w:rPr>
        <w:t>8</w:t>
      </w:r>
      <w:r>
        <w:rPr>
          <w:rFonts w:hint="eastAsia" w:ascii="Times New Roman" w:hAnsi="Times New Roman" w:eastAsia="宋体" w:cs="Times New Roman"/>
          <w:color w:val="FF0000"/>
          <w:sz w:val="24"/>
          <w:szCs w:val="24"/>
        </w:rPr>
        <w:t>月1日-2026年</w:t>
      </w:r>
      <w:r>
        <w:rPr>
          <w:rFonts w:hint="eastAsia" w:cs="Times New Roman"/>
          <w:color w:val="FF0000"/>
          <w:sz w:val="24"/>
          <w:szCs w:val="24"/>
          <w:lang w:val="en-US" w:eastAsia="zh-CN"/>
        </w:rPr>
        <w:t>7</w:t>
      </w:r>
      <w:r>
        <w:rPr>
          <w:rFonts w:hint="eastAsia" w:ascii="Times New Roman" w:hAnsi="Times New Roman" w:eastAsia="宋体" w:cs="Times New Roman"/>
          <w:color w:val="FF0000"/>
          <w:sz w:val="24"/>
          <w:szCs w:val="24"/>
        </w:rPr>
        <w:t>月30日供</w:t>
      </w:r>
      <w:r>
        <w:rPr>
          <w:rFonts w:hint="eastAsia" w:ascii="Times New Roman" w:hAnsi="Times New Roman" w:eastAsia="宋体" w:cs="Times New Roman"/>
          <w:sz w:val="24"/>
          <w:szCs w:val="24"/>
        </w:rPr>
        <w:t>货完成。且完成整个项目的供货及安装。交货时，应提供装箱清单、检验合格证、该批次产品的详细出厂检测报告。</w:t>
      </w:r>
    </w:p>
    <w:p w14:paraId="198C4E61">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3、交货地点：招标人指定地点。</w:t>
      </w:r>
    </w:p>
    <w:p w14:paraId="41160E06">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4、付款方式：具体详见第三章“采购合同条款及格式”。</w:t>
      </w:r>
    </w:p>
    <w:p w14:paraId="573EA5DC">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5、验收的具体方案：</w:t>
      </w:r>
    </w:p>
    <w:p w14:paraId="3AF33AC8">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在接到供应商以书面形式提出验收申请后，在5个工作日内及时组织相关人员进行验收，并出具验收报告，作为支付货款的依据。</w:t>
      </w:r>
    </w:p>
    <w:p w14:paraId="49FDC1A1">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7、售后服务及其他(含搬运、调试、培训、维护等)</w:t>
      </w:r>
    </w:p>
    <w:p w14:paraId="6813B15F">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(一)标的物的现场安装指导、启动、调试、监督；</w:t>
      </w:r>
    </w:p>
    <w:p w14:paraId="6CE18983">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(二)对采购人技术人员的技术指导或培训。</w:t>
      </w:r>
    </w:p>
    <w:p w14:paraId="07C19AE7">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(三)供应商应进行一次简单维护、维修培训，确保使用者了解维护方法和进行简单的维修操作。</w:t>
      </w:r>
    </w:p>
    <w:p w14:paraId="07124162">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(四)提供现场技术培训，保证采购人的使用人员正常操作产品的各种功能。</w:t>
      </w:r>
    </w:p>
    <w:p w14:paraId="1F07A8A8">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(五) 如现场不能维修解决的故障问题，须提供故障不能排除时的解决方案。</w:t>
      </w:r>
    </w:p>
    <w:p w14:paraId="7D9328F8">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(六) 在采购产品生产过程中采购方必要时可以进行驻厂监督。供应商交货后，由采购方请第三方检测机构对所有采购物品进行检测，检测不合格，造成的所有损失由供应商承担。检测费用供应商承担。</w:t>
      </w:r>
    </w:p>
    <w:p w14:paraId="1D9E7828">
      <w:pPr>
        <w:spacing w:line="480" w:lineRule="exact"/>
        <w:ind w:firstLine="482" w:firstLineChars="200"/>
        <w:rPr>
          <w:rFonts w:ascii="宋体" w:hAnsi="宋体" w:cs="宋体"/>
          <w:b/>
          <w:bCs/>
          <w:kern w:val="0"/>
          <w:sz w:val="24"/>
          <w:szCs w:val="24"/>
        </w:rPr>
      </w:pPr>
      <w:r>
        <w:rPr>
          <w:rFonts w:hint="eastAsia" w:ascii="宋体" w:hAnsi="宋体" w:cs="宋体"/>
          <w:b/>
          <w:bCs/>
          <w:kern w:val="0"/>
          <w:sz w:val="24"/>
          <w:szCs w:val="24"/>
          <w:lang w:val="en-US" w:eastAsia="zh-CN"/>
        </w:rPr>
        <w:t>五</w:t>
      </w:r>
      <w:r>
        <w:rPr>
          <w:rFonts w:hint="eastAsia" w:ascii="宋体" w:hAnsi="宋体" w:cs="宋体"/>
          <w:b/>
          <w:bCs/>
          <w:kern w:val="0"/>
          <w:sz w:val="24"/>
          <w:szCs w:val="24"/>
        </w:rPr>
        <w:t>、技术条件</w:t>
      </w:r>
    </w:p>
    <w:p w14:paraId="10AD8BA9">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教学常用物品应按国家相关强制标准或行业标准进行设计和制造。产品及其原材料应符合国家规定的强制性环保要求，并提供省级以上质检部门出具的有效期内的最新检测报告。所使用的主辅材料应符合国家环保标准。投标人应提供教学常用物品材质清单、原材料检验报告、材料产地证明。须说明教学常用物品在生产安装过程中，所采用的主要配件的名称及生产厂家，并提供相应的技术说明书。同时，还需提供投标人拥有的大型生产设备清单及证明文件。证明投标人所提供货物与招标文件的要求相一致的文件可以是手册、图纸、图片、文字资料和数据等。</w:t>
      </w:r>
    </w:p>
    <w:p w14:paraId="20C627CF">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2、教学常用物品数量、规格、材质及工艺要求，详见项目需求清单。</w:t>
      </w:r>
    </w:p>
    <w:p w14:paraId="350D64B8">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3、过程把关：过程把关分发货前、交货现场两个阶段，其中发货前中标供应商均应通知采购方进行验收，费用采购方自理。所购产品安装到位后，由采购方指定第三方对所购产品进行检测，费用由供应商承担。</w:t>
      </w:r>
    </w:p>
    <w:p w14:paraId="3396072F">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4、标的物的交付：标的物的所有权自标的物交付时转移。中标人应当按照约定或者交易习惯向采购单位交付提取标的物单证以外的有关单证和资料。</w:t>
      </w:r>
    </w:p>
    <w:p w14:paraId="5A2F0DFB">
      <w:pPr>
        <w:pStyle w:val="2"/>
        <w:keepNext w:val="0"/>
        <w:keepLines w:val="0"/>
        <w:adjustRightInd w:val="0"/>
        <w:snapToGrid w:val="0"/>
        <w:spacing w:before="0" w:after="0" w:line="800" w:lineRule="exact"/>
        <w:jc w:val="center"/>
        <w:textAlignment w:val="baseline"/>
        <w:rPr>
          <w:rFonts w:eastAsia="宋体"/>
          <w:w w:val="80"/>
          <w:szCs w:val="44"/>
        </w:rPr>
      </w:pPr>
    </w:p>
    <w:p w14:paraId="05A9CA28"/>
    <w:p w14:paraId="39DDA097">
      <w:pPr>
        <w:pStyle w:val="23"/>
      </w:pPr>
    </w:p>
    <w:p w14:paraId="1F204125">
      <w:pPr>
        <w:pStyle w:val="23"/>
      </w:pPr>
    </w:p>
    <w:p w14:paraId="21BD19F7">
      <w:pPr>
        <w:pStyle w:val="23"/>
      </w:pPr>
    </w:p>
    <w:p w14:paraId="61B04C22">
      <w:pPr>
        <w:pStyle w:val="23"/>
      </w:pPr>
    </w:p>
    <w:p w14:paraId="4F552271">
      <w:pPr>
        <w:pStyle w:val="23"/>
      </w:pPr>
    </w:p>
    <w:p w14:paraId="6822F267">
      <w:pPr>
        <w:pStyle w:val="23"/>
      </w:pPr>
    </w:p>
    <w:p w14:paraId="578BDB9A">
      <w:pPr>
        <w:pStyle w:val="23"/>
      </w:pPr>
    </w:p>
    <w:p w14:paraId="710DA611">
      <w:pPr>
        <w:pStyle w:val="23"/>
      </w:pPr>
    </w:p>
    <w:p w14:paraId="56CDD2EA">
      <w:pPr>
        <w:pStyle w:val="23"/>
      </w:pPr>
    </w:p>
    <w:p w14:paraId="273A9EE1">
      <w:pPr>
        <w:pStyle w:val="23"/>
      </w:pPr>
    </w:p>
    <w:p w14:paraId="5A383AD0">
      <w:pPr>
        <w:pStyle w:val="2"/>
        <w:keepNext w:val="0"/>
        <w:keepLines w:val="0"/>
        <w:adjustRightInd w:val="0"/>
        <w:snapToGrid w:val="0"/>
        <w:spacing w:before="0" w:after="0" w:line="800" w:lineRule="exact"/>
        <w:jc w:val="center"/>
        <w:textAlignment w:val="baseline"/>
        <w:rPr>
          <w:rFonts w:eastAsia="宋体"/>
          <w:w w:val="80"/>
          <w:szCs w:val="44"/>
        </w:rPr>
      </w:pPr>
      <w:r>
        <w:rPr>
          <w:rFonts w:hint="eastAsia" w:eastAsia="宋体"/>
          <w:w w:val="80"/>
          <w:szCs w:val="44"/>
        </w:rPr>
        <w:t>第四章合同授予</w:t>
      </w:r>
    </w:p>
    <w:p w14:paraId="6867C86C">
      <w:pPr>
        <w:spacing w:line="480" w:lineRule="exact"/>
        <w:ind w:firstLine="480" w:firstLineChars="200"/>
        <w:rPr>
          <w:rFonts w:hint="eastAsia"/>
          <w:sz w:val="24"/>
          <w:szCs w:val="24"/>
        </w:rPr>
      </w:pPr>
      <w:r>
        <w:rPr>
          <w:rFonts w:hint="eastAsia"/>
          <w:sz w:val="24"/>
          <w:szCs w:val="24"/>
        </w:rPr>
        <w:t>一、成交供应商和采购人在接到《成交通知书》后30日内按照采购文件确定的事项签订政府采购合同。所签合同不得对采购文件作实质性修改。采购人不得向成交供应商提出不合理的要求作为签订合同的条件，不得与成交供应商私下订立背离采购文件实质性内容的协议。</w:t>
      </w:r>
    </w:p>
    <w:p w14:paraId="6210F42C">
      <w:pPr>
        <w:spacing w:line="480" w:lineRule="exact"/>
        <w:ind w:firstLine="480" w:firstLineChars="200"/>
        <w:rPr>
          <w:rFonts w:hint="eastAsia"/>
          <w:sz w:val="24"/>
          <w:szCs w:val="24"/>
        </w:rPr>
      </w:pPr>
      <w:r>
        <w:rPr>
          <w:rFonts w:hint="eastAsia"/>
          <w:sz w:val="24"/>
          <w:szCs w:val="24"/>
        </w:rPr>
        <w:t>二、</w:t>
      </w:r>
      <w:r>
        <w:rPr>
          <w:rFonts w:hint="eastAsia"/>
          <w:sz w:val="24"/>
          <w:szCs w:val="24"/>
          <w:lang w:val="en-US" w:eastAsia="zh-CN"/>
        </w:rPr>
        <w:t>询价</w:t>
      </w:r>
      <w:r>
        <w:rPr>
          <w:rFonts w:hint="eastAsia"/>
          <w:sz w:val="24"/>
          <w:szCs w:val="24"/>
        </w:rPr>
        <w:t>文件、成交供应商的</w:t>
      </w:r>
      <w:r>
        <w:rPr>
          <w:rFonts w:hint="eastAsia"/>
          <w:sz w:val="24"/>
          <w:szCs w:val="24"/>
          <w:lang w:val="en-US" w:eastAsia="zh-CN"/>
        </w:rPr>
        <w:t>询价</w:t>
      </w:r>
      <w:r>
        <w:rPr>
          <w:rFonts w:hint="eastAsia"/>
          <w:sz w:val="24"/>
          <w:szCs w:val="24"/>
        </w:rPr>
        <w:t>响应文件及评审过程中有关书面澄清、承诺等均应作为合同附件，具有同等的法律效力。</w:t>
      </w:r>
    </w:p>
    <w:p w14:paraId="417C7650">
      <w:pPr>
        <w:spacing w:line="480" w:lineRule="exact"/>
        <w:ind w:firstLine="480" w:firstLineChars="200"/>
        <w:rPr>
          <w:rFonts w:hint="eastAsia"/>
          <w:sz w:val="24"/>
          <w:szCs w:val="24"/>
        </w:rPr>
      </w:pPr>
      <w:r>
        <w:rPr>
          <w:rFonts w:hint="eastAsia"/>
          <w:sz w:val="24"/>
          <w:szCs w:val="24"/>
        </w:rPr>
        <w:t>三、成交供应商不得采用转包、分包的形式履行合同，否则，采购人有权终止合同，造成采购人损失的，成交供应商应承担相应赔偿责任。</w:t>
      </w:r>
    </w:p>
    <w:p w14:paraId="6ED5FCA5">
      <w:pPr>
        <w:spacing w:line="480" w:lineRule="exact"/>
        <w:ind w:firstLine="480" w:firstLineChars="200"/>
        <w:rPr>
          <w:rFonts w:hint="eastAsia"/>
          <w:sz w:val="24"/>
          <w:szCs w:val="24"/>
        </w:rPr>
      </w:pPr>
      <w:r>
        <w:rPr>
          <w:rFonts w:hint="eastAsia"/>
          <w:sz w:val="24"/>
          <w:szCs w:val="24"/>
        </w:rPr>
        <w:t>四、采购人和成交供应商应相互配合，按采购合同约定积极组织本项目的实施，确保项目按时完成。</w:t>
      </w:r>
    </w:p>
    <w:p w14:paraId="3FC92691">
      <w:pPr>
        <w:spacing w:line="480" w:lineRule="exact"/>
        <w:ind w:firstLine="480" w:firstLineChars="200"/>
        <w:rPr>
          <w:rFonts w:hint="eastAsia"/>
          <w:sz w:val="24"/>
          <w:szCs w:val="24"/>
        </w:rPr>
      </w:pPr>
      <w:r>
        <w:rPr>
          <w:rFonts w:hint="eastAsia"/>
          <w:sz w:val="24"/>
          <w:szCs w:val="24"/>
        </w:rPr>
        <w:t>五、成交供应商履约到位后，应以书面形式向采购人提出验收申请。采购人接到申请后应及时组织验收。</w:t>
      </w:r>
    </w:p>
    <w:p w14:paraId="5C9C4EBE">
      <w:pPr>
        <w:spacing w:line="480" w:lineRule="exact"/>
        <w:ind w:firstLine="480" w:firstLineChars="200"/>
        <w:rPr>
          <w:rFonts w:hint="eastAsia"/>
          <w:sz w:val="24"/>
          <w:szCs w:val="24"/>
        </w:rPr>
      </w:pPr>
      <w:r>
        <w:rPr>
          <w:rFonts w:hint="eastAsia"/>
          <w:sz w:val="24"/>
          <w:szCs w:val="24"/>
        </w:rPr>
        <w:t>六、采购人、成交供应商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085EAEB4">
      <w:pPr>
        <w:spacing w:line="480" w:lineRule="exact"/>
        <w:ind w:firstLine="480" w:firstLineChars="200"/>
        <w:rPr>
          <w:rFonts w:hint="eastAsia"/>
          <w:sz w:val="24"/>
          <w:szCs w:val="24"/>
        </w:rPr>
      </w:pPr>
      <w:r>
        <w:rPr>
          <w:rFonts w:hint="eastAsia"/>
          <w:sz w:val="24"/>
          <w:szCs w:val="24"/>
        </w:rPr>
        <w:t>七、按采购合同约定支付的项目合同价款。</w:t>
      </w:r>
    </w:p>
    <w:p w14:paraId="492F3CD3">
      <w:pPr>
        <w:spacing w:line="480" w:lineRule="exact"/>
        <w:ind w:firstLine="480" w:firstLineChars="200"/>
        <w:rPr>
          <w:sz w:val="24"/>
          <w:szCs w:val="24"/>
        </w:rPr>
      </w:pPr>
      <w:r>
        <w:rPr>
          <w:rFonts w:hint="eastAsia"/>
          <w:sz w:val="24"/>
          <w:szCs w:val="24"/>
        </w:rPr>
        <w:t>八、合同主要条款</w:t>
      </w:r>
    </w:p>
    <w:p w14:paraId="343D4B16">
      <w:pPr>
        <w:pStyle w:val="2"/>
        <w:keepNext w:val="0"/>
        <w:keepLines w:val="0"/>
        <w:spacing w:before="0" w:after="0" w:line="480" w:lineRule="exact"/>
        <w:ind w:firstLine="707" w:firstLineChars="200"/>
        <w:jc w:val="center"/>
        <w:textAlignment w:val="baseline"/>
        <w:rPr>
          <w:rFonts w:eastAsia="宋体"/>
          <w:w w:val="80"/>
          <w:szCs w:val="44"/>
        </w:rPr>
      </w:pPr>
    </w:p>
    <w:p w14:paraId="2E765C11">
      <w:pPr>
        <w:pStyle w:val="2"/>
        <w:keepNext w:val="0"/>
        <w:keepLines w:val="0"/>
        <w:spacing w:before="0" w:after="0" w:line="480" w:lineRule="exact"/>
        <w:ind w:firstLine="707" w:firstLineChars="200"/>
        <w:jc w:val="center"/>
        <w:textAlignment w:val="baseline"/>
        <w:rPr>
          <w:rFonts w:eastAsia="宋体"/>
          <w:w w:val="80"/>
          <w:szCs w:val="44"/>
        </w:rPr>
      </w:pPr>
    </w:p>
    <w:p w14:paraId="0DB6C02F">
      <w:pPr>
        <w:pStyle w:val="2"/>
        <w:keepNext w:val="0"/>
        <w:keepLines w:val="0"/>
        <w:spacing w:before="0" w:after="0" w:line="480" w:lineRule="exact"/>
        <w:ind w:firstLine="707" w:firstLineChars="200"/>
        <w:jc w:val="center"/>
        <w:textAlignment w:val="baseline"/>
        <w:rPr>
          <w:rFonts w:eastAsia="宋体"/>
          <w:w w:val="80"/>
          <w:szCs w:val="44"/>
        </w:rPr>
      </w:pPr>
    </w:p>
    <w:p w14:paraId="36F793E8">
      <w:pPr>
        <w:pStyle w:val="2"/>
        <w:keepNext w:val="0"/>
        <w:keepLines w:val="0"/>
        <w:spacing w:before="0" w:after="0" w:line="480" w:lineRule="exact"/>
        <w:ind w:firstLine="707" w:firstLineChars="200"/>
        <w:jc w:val="center"/>
        <w:textAlignment w:val="baseline"/>
        <w:rPr>
          <w:rFonts w:eastAsia="宋体"/>
          <w:w w:val="80"/>
          <w:szCs w:val="44"/>
        </w:rPr>
      </w:pPr>
    </w:p>
    <w:p w14:paraId="52F1F409">
      <w:pPr>
        <w:pStyle w:val="2"/>
        <w:keepNext w:val="0"/>
        <w:keepLines w:val="0"/>
        <w:spacing w:before="0" w:after="0" w:line="480" w:lineRule="exact"/>
        <w:ind w:firstLine="707" w:firstLineChars="200"/>
        <w:jc w:val="center"/>
        <w:textAlignment w:val="baseline"/>
        <w:rPr>
          <w:rFonts w:eastAsia="宋体"/>
          <w:w w:val="80"/>
          <w:szCs w:val="44"/>
        </w:rPr>
      </w:pPr>
    </w:p>
    <w:p w14:paraId="272BE56C">
      <w:pPr>
        <w:pStyle w:val="2"/>
        <w:keepNext w:val="0"/>
        <w:keepLines w:val="0"/>
        <w:spacing w:before="0" w:after="0" w:line="480" w:lineRule="exact"/>
        <w:ind w:firstLine="707" w:firstLineChars="200"/>
        <w:jc w:val="center"/>
        <w:textAlignment w:val="baseline"/>
        <w:rPr>
          <w:rFonts w:eastAsia="宋体"/>
          <w:w w:val="80"/>
          <w:szCs w:val="44"/>
        </w:rPr>
      </w:pPr>
    </w:p>
    <w:p w14:paraId="5A0D2624">
      <w:pPr>
        <w:pStyle w:val="2"/>
        <w:keepNext w:val="0"/>
        <w:keepLines w:val="0"/>
        <w:spacing w:before="0" w:after="0" w:line="480" w:lineRule="exact"/>
        <w:ind w:firstLine="707" w:firstLineChars="200"/>
        <w:jc w:val="center"/>
        <w:textAlignment w:val="baseline"/>
        <w:rPr>
          <w:rFonts w:eastAsia="宋体"/>
          <w:w w:val="80"/>
          <w:szCs w:val="44"/>
        </w:rPr>
      </w:pPr>
    </w:p>
    <w:p w14:paraId="457D1EFA">
      <w:pPr>
        <w:pStyle w:val="2"/>
        <w:keepNext w:val="0"/>
        <w:keepLines w:val="0"/>
        <w:spacing w:before="0" w:after="0" w:line="480" w:lineRule="exact"/>
        <w:ind w:firstLine="707" w:firstLineChars="200"/>
        <w:jc w:val="center"/>
        <w:textAlignment w:val="baseline"/>
        <w:rPr>
          <w:rFonts w:eastAsia="宋体"/>
          <w:w w:val="80"/>
          <w:szCs w:val="44"/>
        </w:rPr>
      </w:pPr>
    </w:p>
    <w:p w14:paraId="0911A874">
      <w:pPr>
        <w:wordWrap w:val="0"/>
        <w:spacing w:before="101" w:line="224" w:lineRule="auto"/>
        <w:jc w:val="center"/>
        <w:rPr>
          <w:rFonts w:hint="eastAsia" w:ascii="仿宋" w:hAnsi="仿宋" w:eastAsia="仿宋" w:cs="仿宋"/>
          <w:color w:val="auto"/>
          <w:spacing w:val="18"/>
          <w:sz w:val="31"/>
          <w:szCs w:val="31"/>
          <w:lang w:eastAsia="zh-CN"/>
        </w:rPr>
      </w:pPr>
    </w:p>
    <w:p w14:paraId="595B384F">
      <w:pPr>
        <w:wordWrap w:val="0"/>
        <w:spacing w:before="101" w:line="224" w:lineRule="auto"/>
        <w:jc w:val="center"/>
        <w:rPr>
          <w:rFonts w:hint="eastAsia" w:ascii="仿宋" w:hAnsi="仿宋" w:eastAsia="仿宋" w:cs="仿宋"/>
          <w:color w:val="auto"/>
          <w:spacing w:val="18"/>
          <w:sz w:val="31"/>
          <w:szCs w:val="31"/>
          <w:lang w:eastAsia="zh-CN"/>
        </w:rPr>
      </w:pPr>
    </w:p>
    <w:p w14:paraId="0F95069B">
      <w:pPr>
        <w:wordWrap w:val="0"/>
        <w:spacing w:before="101" w:line="224" w:lineRule="auto"/>
        <w:jc w:val="center"/>
        <w:rPr>
          <w:rFonts w:hint="eastAsia" w:ascii="仿宋" w:hAnsi="仿宋" w:eastAsia="仿宋" w:cs="仿宋"/>
          <w:color w:val="auto"/>
          <w:spacing w:val="18"/>
          <w:sz w:val="31"/>
          <w:szCs w:val="31"/>
          <w:lang w:eastAsia="zh-CN"/>
        </w:rPr>
      </w:pPr>
    </w:p>
    <w:p w14:paraId="77FF9C40">
      <w:pPr>
        <w:wordWrap w:val="0"/>
        <w:spacing w:before="101" w:line="224" w:lineRule="auto"/>
        <w:jc w:val="center"/>
        <w:rPr>
          <w:rFonts w:hint="eastAsia" w:ascii="仿宋" w:hAnsi="仿宋" w:eastAsia="仿宋" w:cs="仿宋"/>
          <w:color w:val="auto"/>
          <w:spacing w:val="18"/>
          <w:sz w:val="31"/>
          <w:szCs w:val="31"/>
          <w:lang w:eastAsia="zh-CN"/>
        </w:rPr>
      </w:pPr>
    </w:p>
    <w:p w14:paraId="65AE2DBB">
      <w:pPr>
        <w:wordWrap w:val="0"/>
        <w:spacing w:before="101" w:line="224" w:lineRule="auto"/>
        <w:jc w:val="center"/>
        <w:rPr>
          <w:rFonts w:hint="eastAsia" w:ascii="仿宋" w:hAnsi="仿宋" w:eastAsia="仿宋" w:cs="仿宋"/>
          <w:color w:val="auto"/>
          <w:spacing w:val="18"/>
          <w:sz w:val="31"/>
          <w:szCs w:val="31"/>
          <w:lang w:eastAsia="zh-CN"/>
        </w:rPr>
      </w:pPr>
    </w:p>
    <w:p w14:paraId="6DBCC80C">
      <w:pPr>
        <w:wordWrap w:val="0"/>
        <w:spacing w:before="101" w:line="224" w:lineRule="auto"/>
        <w:jc w:val="center"/>
        <w:rPr>
          <w:rFonts w:hint="eastAsia" w:ascii="仿宋" w:hAnsi="仿宋" w:eastAsia="仿宋" w:cs="仿宋"/>
          <w:color w:val="auto"/>
          <w:spacing w:val="18"/>
          <w:sz w:val="31"/>
          <w:szCs w:val="31"/>
          <w:lang w:eastAsia="zh-CN"/>
        </w:rPr>
      </w:pPr>
    </w:p>
    <w:p w14:paraId="0ED56BF8">
      <w:pPr>
        <w:wordWrap w:val="0"/>
        <w:spacing w:before="101" w:line="224" w:lineRule="auto"/>
        <w:jc w:val="center"/>
        <w:rPr>
          <w:rFonts w:hint="eastAsia" w:ascii="仿宋" w:hAnsi="仿宋" w:eastAsia="仿宋" w:cs="仿宋"/>
          <w:b/>
          <w:bCs/>
          <w:color w:val="auto"/>
          <w:sz w:val="31"/>
          <w:szCs w:val="31"/>
        </w:rPr>
      </w:pPr>
      <w:r>
        <w:rPr>
          <w:rFonts w:hint="eastAsia" w:ascii="仿宋" w:hAnsi="仿宋" w:eastAsia="仿宋" w:cs="仿宋"/>
          <w:b/>
          <w:bCs/>
          <w:color w:val="auto"/>
          <w:spacing w:val="18"/>
          <w:sz w:val="31"/>
          <w:szCs w:val="31"/>
          <w:lang w:eastAsia="zh-CN"/>
        </w:rPr>
        <w:t>2025年南通市小海小学教学常用物品</w:t>
      </w:r>
      <w:r>
        <w:rPr>
          <w:rFonts w:hint="eastAsia" w:ascii="仿宋" w:hAnsi="仿宋" w:eastAsia="仿宋" w:cs="仿宋"/>
          <w:b/>
          <w:bCs/>
          <w:color w:val="auto"/>
          <w:spacing w:val="18"/>
          <w:sz w:val="31"/>
          <w:szCs w:val="31"/>
        </w:rPr>
        <w:t>合同</w:t>
      </w:r>
    </w:p>
    <w:p w14:paraId="02B6A0E6">
      <w:pPr>
        <w:wordWrap w:val="0"/>
        <w:spacing w:line="242" w:lineRule="auto"/>
        <w:rPr>
          <w:rFonts w:hint="eastAsia" w:ascii="仿宋" w:hAnsi="仿宋" w:eastAsia="仿宋" w:cs="仿宋"/>
          <w:color w:val="auto"/>
        </w:rPr>
      </w:pPr>
    </w:p>
    <w:p w14:paraId="0BE267E7">
      <w:pPr>
        <w:wordWrap w:val="0"/>
        <w:spacing w:line="242" w:lineRule="auto"/>
        <w:rPr>
          <w:rFonts w:hint="eastAsia" w:ascii="仿宋" w:hAnsi="仿宋" w:eastAsia="仿宋" w:cs="仿宋"/>
          <w:color w:val="auto"/>
        </w:rPr>
      </w:pPr>
    </w:p>
    <w:p w14:paraId="7353B772">
      <w:pPr>
        <w:wordWrap w:val="0"/>
        <w:spacing w:line="242" w:lineRule="auto"/>
        <w:rPr>
          <w:rFonts w:hint="eastAsia" w:ascii="仿宋" w:hAnsi="仿宋" w:eastAsia="仿宋" w:cs="仿宋"/>
          <w:color w:val="auto"/>
        </w:rPr>
      </w:pPr>
    </w:p>
    <w:p w14:paraId="23D1BDBA">
      <w:pPr>
        <w:wordWrap w:val="0"/>
        <w:spacing w:line="242" w:lineRule="auto"/>
        <w:rPr>
          <w:rFonts w:hint="eastAsia" w:ascii="仿宋" w:hAnsi="仿宋" w:eastAsia="仿宋" w:cs="仿宋"/>
          <w:color w:val="auto"/>
        </w:rPr>
      </w:pPr>
    </w:p>
    <w:p w14:paraId="4E6E23B1">
      <w:pPr>
        <w:wordWrap w:val="0"/>
        <w:spacing w:line="243" w:lineRule="auto"/>
        <w:rPr>
          <w:rFonts w:hint="eastAsia" w:ascii="仿宋" w:hAnsi="仿宋" w:eastAsia="仿宋" w:cs="仿宋"/>
          <w:color w:val="auto"/>
        </w:rPr>
      </w:pPr>
    </w:p>
    <w:p w14:paraId="4292295A">
      <w:pPr>
        <w:wordWrap w:val="0"/>
        <w:spacing w:line="243" w:lineRule="auto"/>
        <w:rPr>
          <w:rFonts w:hint="eastAsia" w:ascii="仿宋" w:hAnsi="仿宋" w:eastAsia="仿宋" w:cs="仿宋"/>
          <w:color w:val="auto"/>
        </w:rPr>
      </w:pPr>
    </w:p>
    <w:p w14:paraId="72AC5C03">
      <w:pPr>
        <w:wordWrap w:val="0"/>
        <w:spacing w:line="243" w:lineRule="auto"/>
        <w:rPr>
          <w:rFonts w:hint="eastAsia" w:ascii="仿宋" w:hAnsi="仿宋" w:eastAsia="仿宋" w:cs="仿宋"/>
          <w:color w:val="auto"/>
        </w:rPr>
      </w:pPr>
    </w:p>
    <w:p w14:paraId="756090BB">
      <w:pPr>
        <w:wordWrap w:val="0"/>
        <w:spacing w:line="243" w:lineRule="auto"/>
        <w:rPr>
          <w:rFonts w:hint="eastAsia" w:ascii="仿宋" w:hAnsi="仿宋" w:eastAsia="仿宋" w:cs="仿宋"/>
          <w:color w:val="auto"/>
        </w:rPr>
      </w:pPr>
    </w:p>
    <w:p w14:paraId="2C35DA94">
      <w:pPr>
        <w:wordWrap w:val="0"/>
        <w:spacing w:line="243" w:lineRule="auto"/>
        <w:rPr>
          <w:rFonts w:hint="eastAsia" w:ascii="仿宋" w:hAnsi="仿宋" w:eastAsia="仿宋" w:cs="仿宋"/>
          <w:color w:val="auto"/>
        </w:rPr>
      </w:pPr>
    </w:p>
    <w:p w14:paraId="5BBB5AC1">
      <w:pPr>
        <w:wordWrap w:val="0"/>
        <w:spacing w:line="243" w:lineRule="auto"/>
        <w:rPr>
          <w:rFonts w:hint="eastAsia" w:ascii="仿宋" w:hAnsi="仿宋" w:eastAsia="仿宋" w:cs="仿宋"/>
          <w:color w:val="auto"/>
        </w:rPr>
      </w:pPr>
    </w:p>
    <w:p w14:paraId="6B657FD0">
      <w:pPr>
        <w:wordWrap w:val="0"/>
        <w:spacing w:line="243" w:lineRule="auto"/>
        <w:rPr>
          <w:rFonts w:hint="eastAsia" w:ascii="仿宋" w:hAnsi="仿宋" w:eastAsia="仿宋" w:cs="仿宋"/>
          <w:color w:val="auto"/>
        </w:rPr>
      </w:pPr>
    </w:p>
    <w:p w14:paraId="5F204EF2">
      <w:pPr>
        <w:wordWrap w:val="0"/>
        <w:spacing w:before="91" w:line="353" w:lineRule="auto"/>
        <w:ind w:left="197" w:right="276" w:hanging="1"/>
        <w:rPr>
          <w:rFonts w:hint="eastAsia" w:ascii="仿宋" w:hAnsi="仿宋" w:eastAsia="仿宋" w:cs="仿宋"/>
          <w:color w:val="auto"/>
          <w:spacing w:val="1"/>
          <w:sz w:val="28"/>
          <w:szCs w:val="28"/>
        </w:rPr>
      </w:pPr>
    </w:p>
    <w:p w14:paraId="12C12857">
      <w:pPr>
        <w:wordWrap w:val="0"/>
        <w:spacing w:before="91" w:line="353" w:lineRule="auto"/>
        <w:ind w:left="197" w:right="276" w:hanging="1"/>
        <w:rPr>
          <w:rFonts w:hint="eastAsia" w:ascii="仿宋" w:hAnsi="仿宋" w:eastAsia="仿宋" w:cs="仿宋"/>
          <w:color w:val="auto"/>
          <w:spacing w:val="1"/>
          <w:sz w:val="28"/>
          <w:szCs w:val="28"/>
        </w:rPr>
      </w:pPr>
    </w:p>
    <w:p w14:paraId="6099C114">
      <w:pPr>
        <w:wordWrap w:val="0"/>
        <w:spacing w:before="91" w:line="353" w:lineRule="auto"/>
        <w:ind w:left="197" w:right="276" w:hanging="1"/>
        <w:rPr>
          <w:rFonts w:hint="eastAsia" w:ascii="仿宋" w:hAnsi="仿宋" w:eastAsia="仿宋" w:cs="仿宋"/>
          <w:color w:val="auto"/>
          <w:spacing w:val="1"/>
          <w:sz w:val="28"/>
          <w:szCs w:val="28"/>
        </w:rPr>
      </w:pPr>
    </w:p>
    <w:p w14:paraId="3BE590B7">
      <w:pPr>
        <w:wordWrap w:val="0"/>
        <w:spacing w:before="91" w:line="353" w:lineRule="auto"/>
        <w:ind w:left="197" w:right="276" w:hanging="1"/>
        <w:rPr>
          <w:rFonts w:hint="eastAsia" w:ascii="仿宋" w:hAnsi="仿宋" w:eastAsia="仿宋" w:cs="仿宋"/>
          <w:color w:val="auto"/>
          <w:spacing w:val="1"/>
          <w:sz w:val="28"/>
          <w:szCs w:val="28"/>
        </w:rPr>
      </w:pPr>
    </w:p>
    <w:p w14:paraId="5A567CE6">
      <w:pPr>
        <w:wordWrap w:val="0"/>
        <w:spacing w:before="91" w:line="353" w:lineRule="auto"/>
        <w:ind w:left="197" w:right="276" w:hanging="1"/>
        <w:rPr>
          <w:rFonts w:hint="eastAsia" w:ascii="仿宋" w:hAnsi="仿宋" w:eastAsia="仿宋" w:cs="仿宋"/>
          <w:color w:val="auto"/>
          <w:spacing w:val="1"/>
          <w:sz w:val="28"/>
          <w:szCs w:val="28"/>
        </w:rPr>
      </w:pPr>
    </w:p>
    <w:p w14:paraId="40529DBB">
      <w:pPr>
        <w:wordWrap w:val="0"/>
        <w:spacing w:before="91" w:line="353" w:lineRule="auto"/>
        <w:ind w:left="197" w:right="276" w:hanging="1"/>
        <w:rPr>
          <w:rFonts w:hint="eastAsia" w:ascii="仿宋" w:hAnsi="仿宋" w:eastAsia="仿宋" w:cs="仿宋"/>
          <w:color w:val="auto"/>
          <w:spacing w:val="1"/>
          <w:sz w:val="28"/>
          <w:szCs w:val="28"/>
        </w:rPr>
      </w:pPr>
    </w:p>
    <w:p w14:paraId="5B223775">
      <w:pPr>
        <w:wordWrap w:val="0"/>
        <w:spacing w:before="91" w:line="353" w:lineRule="auto"/>
        <w:ind w:left="197" w:right="276" w:hanging="1"/>
        <w:rPr>
          <w:rFonts w:hint="eastAsia" w:ascii="仿宋" w:hAnsi="仿宋" w:eastAsia="仿宋" w:cs="仿宋"/>
          <w:color w:val="auto"/>
          <w:spacing w:val="1"/>
          <w:sz w:val="28"/>
          <w:szCs w:val="28"/>
        </w:rPr>
      </w:pPr>
    </w:p>
    <w:p w14:paraId="403755D7">
      <w:pPr>
        <w:wordWrap w:val="0"/>
        <w:spacing w:before="91" w:line="353" w:lineRule="auto"/>
        <w:ind w:left="197" w:right="276" w:hanging="1"/>
        <w:rPr>
          <w:rFonts w:hint="eastAsia" w:ascii="仿宋" w:hAnsi="仿宋" w:eastAsia="仿宋" w:cs="仿宋"/>
          <w:color w:val="auto"/>
          <w:spacing w:val="1"/>
          <w:sz w:val="28"/>
          <w:szCs w:val="28"/>
        </w:rPr>
      </w:pPr>
    </w:p>
    <w:p w14:paraId="7FF1AC2C">
      <w:pPr>
        <w:wordWrap w:val="0"/>
        <w:spacing w:before="91" w:line="353" w:lineRule="auto"/>
        <w:ind w:left="197" w:right="276" w:hanging="1"/>
        <w:rPr>
          <w:rFonts w:hint="eastAsia" w:ascii="仿宋" w:hAnsi="仿宋" w:eastAsia="仿宋" w:cs="仿宋"/>
          <w:color w:val="auto"/>
          <w:sz w:val="28"/>
          <w:szCs w:val="28"/>
          <w:u w:val="single"/>
        </w:rPr>
      </w:pPr>
      <w:r>
        <w:rPr>
          <w:rFonts w:hint="eastAsia" w:ascii="仿宋" w:hAnsi="仿宋" w:eastAsia="仿宋" w:cs="仿宋"/>
          <w:color w:val="auto"/>
          <w:spacing w:val="1"/>
          <w:sz w:val="28"/>
          <w:szCs w:val="28"/>
        </w:rPr>
        <w:t>采购人 (甲方) ：</w:t>
      </w:r>
      <w:r>
        <w:rPr>
          <w:rFonts w:hint="eastAsia" w:ascii="仿宋" w:hAnsi="仿宋" w:eastAsia="仿宋" w:cs="仿宋"/>
          <w:color w:val="auto"/>
          <w:spacing w:val="1"/>
          <w:sz w:val="28"/>
          <w:szCs w:val="28"/>
          <w:u w:val="single"/>
          <w:lang w:eastAsia="zh-CN"/>
        </w:rPr>
        <w:t>南通市小海小学</w:t>
      </w:r>
      <w:r>
        <w:rPr>
          <w:rFonts w:hint="eastAsia" w:ascii="仿宋" w:hAnsi="仿宋" w:eastAsia="仿宋" w:cs="仿宋"/>
          <w:color w:val="auto"/>
          <w:sz w:val="28"/>
          <w:szCs w:val="28"/>
          <w:u w:val="single"/>
        </w:rPr>
        <w:t xml:space="preserve">       </w:t>
      </w:r>
    </w:p>
    <w:p w14:paraId="28EE996E">
      <w:pPr>
        <w:wordWrap w:val="0"/>
        <w:spacing w:before="91" w:line="353" w:lineRule="auto"/>
        <w:ind w:left="197" w:right="276" w:hanging="1"/>
        <w:rPr>
          <w:rFonts w:hint="eastAsia" w:ascii="仿宋" w:hAnsi="仿宋" w:eastAsia="仿宋" w:cs="仿宋"/>
          <w:color w:val="auto"/>
        </w:rPr>
        <w:sectPr>
          <w:footerReference r:id="rId3" w:type="default"/>
          <w:pgSz w:w="11906" w:h="16839"/>
          <w:pgMar w:top="1396" w:right="1785" w:bottom="1157" w:left="1785" w:header="0" w:footer="989" w:gutter="0"/>
          <w:cols w:space="720" w:num="1"/>
        </w:sectPr>
      </w:pPr>
      <w:r>
        <w:rPr>
          <w:rFonts w:hint="eastAsia" w:ascii="仿宋" w:hAnsi="仿宋" w:eastAsia="仿宋" w:cs="仿宋"/>
          <w:color w:val="auto"/>
          <w:spacing w:val="-1"/>
          <w:sz w:val="28"/>
          <w:szCs w:val="28"/>
        </w:rPr>
        <w:t>供应商</w:t>
      </w:r>
      <w:r>
        <w:rPr>
          <w:rFonts w:hint="eastAsia" w:ascii="仿宋" w:hAnsi="仿宋" w:eastAsia="仿宋" w:cs="仿宋"/>
          <w:color w:val="auto"/>
          <w:sz w:val="28"/>
          <w:szCs w:val="28"/>
        </w:rPr>
        <w:t xml:space="preserve"> (乙方) ：</w:t>
      </w:r>
      <w:r>
        <w:rPr>
          <w:rFonts w:hint="eastAsia" w:ascii="仿宋" w:hAnsi="仿宋" w:eastAsia="仿宋" w:cs="仿宋"/>
          <w:color w:val="auto"/>
          <w:sz w:val="28"/>
          <w:szCs w:val="28"/>
          <w:u w:val="single"/>
        </w:rPr>
        <w:t xml:space="preserve">                                  </w:t>
      </w:r>
    </w:p>
    <w:p w14:paraId="3C14F405">
      <w:pPr>
        <w:widowControl w:val="0"/>
        <w:wordWrap w:val="0"/>
        <w:spacing w:line="40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drawing>
          <wp:anchor distT="0" distB="0" distL="0" distR="0" simplePos="0" relativeHeight="251659264" behindDoc="0" locked="0" layoutInCell="0" allowOverlap="1">
            <wp:simplePos x="0" y="0"/>
            <wp:positionH relativeFrom="page">
              <wp:posOffset>2338705</wp:posOffset>
            </wp:positionH>
            <wp:positionV relativeFrom="page">
              <wp:posOffset>7264400</wp:posOffset>
            </wp:positionV>
            <wp:extent cx="65405" cy="65405"/>
            <wp:effectExtent l="0" t="0" r="10795" b="10795"/>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7"/>
                    <a:stretch>
                      <a:fillRect/>
                    </a:stretch>
                  </pic:blipFill>
                  <pic:spPr>
                    <a:xfrm>
                      <a:off x="0" y="0"/>
                      <a:ext cx="65366" cy="65366"/>
                    </a:xfrm>
                    <a:prstGeom prst="rect">
                      <a:avLst/>
                    </a:prstGeom>
                  </pic:spPr>
                </pic:pic>
              </a:graphicData>
            </a:graphic>
          </wp:anchor>
        </w:drawing>
      </w:r>
      <w:r>
        <w:rPr>
          <w:rFonts w:hint="eastAsia" w:ascii="仿宋" w:hAnsi="仿宋" w:eastAsia="仿宋" w:cs="仿宋"/>
          <w:color w:val="auto"/>
          <w:spacing w:val="-9"/>
          <w:sz w:val="28"/>
          <w:szCs w:val="28"/>
        </w:rPr>
        <w:t>为保护甲乙双方的合法权益，根据我国《民法典》及有关法律、法规，甲乙双方经自愿平等</w:t>
      </w:r>
      <w:r>
        <w:rPr>
          <w:rFonts w:hint="eastAsia" w:ascii="仿宋" w:hAnsi="仿宋" w:eastAsia="仿宋" w:cs="仿宋"/>
          <w:color w:val="auto"/>
          <w:spacing w:val="-7"/>
          <w:sz w:val="28"/>
          <w:szCs w:val="28"/>
        </w:rPr>
        <w:t>、</w:t>
      </w:r>
      <w:r>
        <w:rPr>
          <w:rFonts w:hint="eastAsia" w:ascii="仿宋" w:hAnsi="仿宋" w:eastAsia="仿宋" w:cs="仿宋"/>
          <w:color w:val="auto"/>
          <w:spacing w:val="8"/>
          <w:sz w:val="28"/>
          <w:szCs w:val="28"/>
        </w:rPr>
        <w:t>友</w:t>
      </w:r>
      <w:r>
        <w:rPr>
          <w:rFonts w:hint="eastAsia" w:ascii="仿宋" w:hAnsi="仿宋" w:eastAsia="仿宋" w:cs="仿宋"/>
          <w:color w:val="auto"/>
          <w:spacing w:val="4"/>
          <w:sz w:val="28"/>
          <w:szCs w:val="28"/>
        </w:rPr>
        <w:t>好协商，特订立本合同，以便共同遵守。</w:t>
      </w:r>
    </w:p>
    <w:p w14:paraId="7AF2322D">
      <w:pPr>
        <w:widowControl w:val="0"/>
        <w:wordWrap w:val="0"/>
        <w:spacing w:line="400" w:lineRule="exact"/>
        <w:ind w:firstLine="562" w:firstLineChars="200"/>
        <w:jc w:val="both"/>
        <w:textAlignment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一、货物</w:t>
      </w:r>
    </w:p>
    <w:p w14:paraId="4D9E2986">
      <w:pPr>
        <w:keepNext w:val="0"/>
        <w:keepLines w:val="0"/>
        <w:pageBreakBefore w:val="0"/>
        <w:widowControl w:val="0"/>
        <w:kinsoku w:val="0"/>
        <w:wordWrap w:val="0"/>
        <w:overflowPunct/>
        <w:topLinePunct w:val="0"/>
        <w:autoSpaceDE w:val="0"/>
        <w:autoSpaceDN w:val="0"/>
        <w:bidi w:val="0"/>
        <w:adjustRightInd w:val="0"/>
        <w:snapToGrid w:val="0"/>
        <w:spacing w:line="400" w:lineRule="exact"/>
        <w:ind w:firstLine="588" w:firstLineChars="200"/>
        <w:jc w:val="both"/>
        <w:textAlignment w:val="center"/>
        <w:rPr>
          <w:rFonts w:hint="eastAsia" w:ascii="仿宋" w:hAnsi="仿宋" w:eastAsia="仿宋" w:cs="仿宋"/>
          <w:color w:val="auto"/>
          <w:sz w:val="28"/>
          <w:szCs w:val="28"/>
        </w:rPr>
      </w:pPr>
      <w:r>
        <w:rPr>
          <w:rFonts w:hint="eastAsia" w:ascii="仿宋" w:hAnsi="仿宋" w:eastAsia="仿宋" w:cs="仿宋"/>
          <w:color w:val="auto"/>
          <w:spacing w:val="7"/>
          <w:sz w:val="28"/>
          <w:szCs w:val="28"/>
        </w:rPr>
        <w:t>货</w:t>
      </w:r>
      <w:r>
        <w:rPr>
          <w:rFonts w:hint="eastAsia" w:ascii="仿宋" w:hAnsi="仿宋" w:eastAsia="仿宋" w:cs="仿宋"/>
          <w:color w:val="auto"/>
          <w:spacing w:val="4"/>
          <w:sz w:val="28"/>
          <w:szCs w:val="28"/>
        </w:rPr>
        <w:t>物的名称、型号、规格、材质、颜色、数量、价格等详见本合同附件(共</w:t>
      </w:r>
      <w:r>
        <w:rPr>
          <w:rFonts w:hint="eastAsia" w:ascii="仿宋" w:hAnsi="仿宋" w:eastAsia="仿宋" w:cs="仿宋"/>
          <w:color w:val="auto"/>
          <w:spacing w:val="4"/>
          <w:sz w:val="28"/>
          <w:szCs w:val="28"/>
          <w:lang w:val="en-US" w:eastAsia="zh-CN"/>
        </w:rPr>
        <w:t>1</w:t>
      </w:r>
      <w:r>
        <w:rPr>
          <w:rFonts w:hint="eastAsia" w:ascii="仿宋" w:hAnsi="仿宋" w:eastAsia="仿宋" w:cs="仿宋"/>
          <w:color w:val="auto"/>
          <w:spacing w:val="4"/>
          <w:sz w:val="28"/>
          <w:szCs w:val="28"/>
        </w:rPr>
        <w:t>页)。本合同与附件构成统</w:t>
      </w:r>
      <w:r>
        <w:rPr>
          <w:rFonts w:hint="eastAsia" w:ascii="仿宋" w:hAnsi="仿宋" w:eastAsia="仿宋" w:cs="仿宋"/>
          <w:color w:val="auto"/>
          <w:spacing w:val="2"/>
          <w:sz w:val="28"/>
          <w:szCs w:val="28"/>
        </w:rPr>
        <w:t>一的整体，具有同等法律效力。</w:t>
      </w:r>
    </w:p>
    <w:p w14:paraId="18653C3F">
      <w:pPr>
        <w:wordWrap w:val="0"/>
        <w:spacing w:line="400" w:lineRule="exact"/>
        <w:ind w:firstLine="562" w:firstLineChars="200"/>
        <w:jc w:val="both"/>
        <w:textAlignment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二、价款</w:t>
      </w:r>
    </w:p>
    <w:p w14:paraId="56E36247">
      <w:pPr>
        <w:wordWrap w:val="0"/>
        <w:spacing w:line="400" w:lineRule="exact"/>
        <w:ind w:right="117" w:firstLine="528" w:firstLineChars="200"/>
        <w:jc w:val="both"/>
        <w:rPr>
          <w:rFonts w:hint="eastAsia" w:ascii="仿宋" w:hAnsi="仿宋" w:eastAsia="仿宋" w:cs="仿宋"/>
          <w:color w:val="auto"/>
          <w:sz w:val="28"/>
          <w:szCs w:val="28"/>
        </w:rPr>
      </w:pPr>
      <w:r>
        <w:rPr>
          <w:rFonts w:hint="eastAsia" w:ascii="仿宋" w:hAnsi="仿宋" w:eastAsia="仿宋" w:cs="仿宋"/>
          <w:color w:val="auto"/>
          <w:spacing w:val="-8"/>
          <w:sz w:val="28"/>
          <w:szCs w:val="28"/>
        </w:rPr>
        <w:t>本合同</w:t>
      </w:r>
      <w:r>
        <w:rPr>
          <w:rFonts w:hint="eastAsia" w:ascii="仿宋" w:hAnsi="仿宋" w:eastAsia="仿宋" w:cs="仿宋"/>
          <w:color w:val="auto"/>
          <w:spacing w:val="-8"/>
          <w:sz w:val="28"/>
          <w:szCs w:val="28"/>
          <w:lang w:val="en-US" w:eastAsia="zh-CN"/>
        </w:rPr>
        <w:t>报价</w:t>
      </w:r>
      <w:r>
        <w:rPr>
          <w:rFonts w:hint="eastAsia" w:ascii="仿宋" w:hAnsi="仿宋" w:eastAsia="仿宋" w:cs="仿宋"/>
          <w:color w:val="auto"/>
          <w:spacing w:val="-8"/>
          <w:sz w:val="28"/>
          <w:szCs w:val="28"/>
        </w:rPr>
        <w:t>为</w:t>
      </w:r>
      <w:r>
        <w:rPr>
          <w:rFonts w:hint="eastAsia" w:ascii="仿宋" w:hAnsi="仿宋" w:eastAsia="仿宋" w:cs="仿宋"/>
          <w:color w:val="auto"/>
          <w:spacing w:val="-8"/>
          <w:sz w:val="28"/>
          <w:szCs w:val="28"/>
          <w:lang w:val="en-US" w:eastAsia="zh-CN"/>
        </w:rPr>
        <w:t>费率</w:t>
      </w:r>
      <w:r>
        <w:rPr>
          <w:rFonts w:hint="eastAsia" w:ascii="仿宋" w:hAnsi="仿宋" w:eastAsia="仿宋" w:cs="仿宋"/>
          <w:color w:val="auto"/>
          <w:spacing w:val="-8"/>
          <w:sz w:val="28"/>
          <w:szCs w:val="28"/>
          <w:u w:val="single"/>
        </w:rPr>
        <w:t xml:space="preserve">        </w:t>
      </w:r>
      <w:r>
        <w:rPr>
          <w:rFonts w:hint="eastAsia" w:ascii="仿宋" w:hAnsi="仿宋" w:eastAsia="仿宋" w:cs="仿宋"/>
          <w:color w:val="auto"/>
          <w:spacing w:val="-8"/>
          <w:sz w:val="28"/>
          <w:szCs w:val="28"/>
          <w:u w:val="single"/>
          <w:lang w:val="en-US" w:eastAsia="zh-CN"/>
        </w:rPr>
        <w:t>%</w:t>
      </w:r>
      <w:r>
        <w:rPr>
          <w:rFonts w:hint="eastAsia" w:ascii="仿宋" w:hAnsi="仿宋" w:eastAsia="仿宋" w:cs="仿宋"/>
          <w:color w:val="auto"/>
          <w:spacing w:val="-8"/>
          <w:sz w:val="28"/>
          <w:szCs w:val="28"/>
          <w:u w:val="single"/>
        </w:rPr>
        <w:t xml:space="preserve"> </w:t>
      </w:r>
      <w:r>
        <w:rPr>
          <w:rFonts w:hint="eastAsia" w:ascii="仿宋" w:hAnsi="仿宋" w:eastAsia="仿宋" w:cs="仿宋"/>
          <w:color w:val="auto"/>
          <w:spacing w:val="-8"/>
          <w:sz w:val="28"/>
          <w:szCs w:val="28"/>
        </w:rPr>
        <w:t xml:space="preserve"> </w:t>
      </w:r>
      <w:r>
        <w:rPr>
          <w:rFonts w:hint="eastAsia" w:ascii="仿宋" w:hAnsi="仿宋" w:eastAsia="仿宋" w:cs="仿宋"/>
          <w:color w:val="auto"/>
          <w:sz w:val="28"/>
          <w:szCs w:val="28"/>
        </w:rPr>
        <w:t>。</w:t>
      </w:r>
      <w:r>
        <w:rPr>
          <w:rFonts w:hint="eastAsia" w:ascii="仿宋" w:hAnsi="仿宋" w:eastAsia="仿宋" w:cs="仿宋"/>
          <w:color w:val="auto"/>
          <w:spacing w:val="1"/>
          <w:sz w:val="28"/>
          <w:szCs w:val="28"/>
        </w:rPr>
        <w:t>税额按中国有关法律、法规执行。上述</w:t>
      </w:r>
      <w:r>
        <w:rPr>
          <w:rFonts w:hint="eastAsia" w:ascii="仿宋" w:hAnsi="仿宋" w:eastAsia="仿宋" w:cs="仿宋"/>
          <w:color w:val="auto"/>
          <w:sz w:val="28"/>
          <w:szCs w:val="28"/>
        </w:rPr>
        <w:t>价格包含货款、税金、首次运输费等基本</w:t>
      </w:r>
      <w:r>
        <w:rPr>
          <w:rFonts w:hint="eastAsia" w:ascii="仿宋" w:hAnsi="仿宋" w:eastAsia="仿宋" w:cs="仿宋"/>
          <w:color w:val="auto"/>
          <w:spacing w:val="-26"/>
          <w:sz w:val="28"/>
          <w:szCs w:val="28"/>
        </w:rPr>
        <w:t>费用</w:t>
      </w:r>
      <w:r>
        <w:rPr>
          <w:rFonts w:hint="eastAsia" w:ascii="仿宋" w:hAnsi="仿宋" w:eastAsia="仿宋" w:cs="仿宋"/>
          <w:color w:val="auto"/>
          <w:spacing w:val="-14"/>
          <w:sz w:val="28"/>
          <w:szCs w:val="28"/>
        </w:rPr>
        <w:t>，</w:t>
      </w:r>
      <w:r>
        <w:rPr>
          <w:rFonts w:hint="eastAsia" w:ascii="仿宋" w:hAnsi="仿宋" w:eastAsia="仿宋" w:cs="仿宋"/>
          <w:color w:val="auto"/>
          <w:spacing w:val="-13"/>
          <w:sz w:val="28"/>
          <w:szCs w:val="28"/>
        </w:rPr>
        <w:t>除本合同另有约定外，在合同履行期间内，如遇国家税率调整，按照本合同含税总价不变，乙</w:t>
      </w:r>
      <w:r>
        <w:rPr>
          <w:rFonts w:hint="eastAsia" w:ascii="仿宋" w:hAnsi="仿宋" w:eastAsia="仿宋" w:cs="仿宋"/>
          <w:color w:val="auto"/>
          <w:spacing w:val="7"/>
          <w:sz w:val="28"/>
          <w:szCs w:val="28"/>
        </w:rPr>
        <w:t>方根据最新的税率开具增值税专用发票</w:t>
      </w:r>
      <w:r>
        <w:rPr>
          <w:rFonts w:hint="eastAsia" w:ascii="仿宋" w:hAnsi="仿宋" w:eastAsia="仿宋" w:cs="仿宋"/>
          <w:color w:val="auto"/>
          <w:spacing w:val="6"/>
          <w:sz w:val="28"/>
          <w:szCs w:val="28"/>
        </w:rPr>
        <w:t>。</w:t>
      </w:r>
    </w:p>
    <w:p w14:paraId="278E8201">
      <w:pPr>
        <w:widowControl w:val="0"/>
        <w:wordWrap w:val="0"/>
        <w:spacing w:line="400" w:lineRule="exact"/>
        <w:ind w:firstLine="562" w:firstLineChars="200"/>
        <w:jc w:val="both"/>
        <w:textAlignment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三、交货时间和地点</w:t>
      </w:r>
    </w:p>
    <w:p w14:paraId="06466C3F">
      <w:pPr>
        <w:wordWrap w:val="0"/>
        <w:spacing w:line="400" w:lineRule="exact"/>
        <w:ind w:firstLine="504" w:firstLineChars="200"/>
        <w:jc w:val="both"/>
        <w:rPr>
          <w:rFonts w:hint="eastAsia" w:ascii="仿宋" w:hAnsi="仿宋" w:eastAsia="仿宋" w:cs="仿宋"/>
          <w:color w:val="auto"/>
          <w:sz w:val="28"/>
          <w:szCs w:val="28"/>
        </w:rPr>
      </w:pPr>
      <w:r>
        <w:rPr>
          <w:rFonts w:hint="eastAsia" w:ascii="仿宋" w:hAnsi="仿宋" w:eastAsia="仿宋" w:cs="仿宋"/>
          <w:color w:val="auto"/>
          <w:spacing w:val="-14"/>
          <w:sz w:val="28"/>
          <w:szCs w:val="28"/>
        </w:rPr>
        <w:t>3-</w:t>
      </w:r>
      <w:r>
        <w:rPr>
          <w:rFonts w:hint="eastAsia" w:ascii="仿宋" w:hAnsi="仿宋" w:eastAsia="仿宋" w:cs="仿宋"/>
          <w:color w:val="auto"/>
          <w:spacing w:val="-12"/>
          <w:sz w:val="28"/>
          <w:szCs w:val="28"/>
        </w:rPr>
        <w:t>1</w:t>
      </w:r>
      <w:r>
        <w:rPr>
          <w:rFonts w:hint="eastAsia" w:ascii="仿宋" w:hAnsi="仿宋" w:eastAsia="仿宋" w:cs="仿宋"/>
          <w:color w:val="auto"/>
          <w:spacing w:val="-7"/>
          <w:sz w:val="28"/>
          <w:szCs w:val="28"/>
        </w:rPr>
        <w:t xml:space="preserve"> 合同履行期限：</w:t>
      </w:r>
      <w:r>
        <w:rPr>
          <w:rFonts w:hint="eastAsia" w:ascii="仿宋" w:hAnsi="仿宋" w:eastAsia="仿宋" w:cs="仿宋"/>
          <w:color w:val="auto"/>
          <w:spacing w:val="-7"/>
          <w:sz w:val="28"/>
          <w:szCs w:val="28"/>
          <w:u w:val="single"/>
        </w:rPr>
        <w:t xml:space="preserve">  </w:t>
      </w:r>
      <w:r>
        <w:rPr>
          <w:rFonts w:hint="eastAsia" w:ascii="仿宋" w:hAnsi="仿宋" w:eastAsia="仿宋" w:cs="仿宋"/>
          <w:color w:val="FF0000"/>
          <w:spacing w:val="-7"/>
          <w:sz w:val="28"/>
          <w:szCs w:val="28"/>
          <w:u w:val="single"/>
        </w:rPr>
        <w:t>2025年</w:t>
      </w:r>
      <w:r>
        <w:rPr>
          <w:rFonts w:hint="eastAsia" w:ascii="仿宋" w:hAnsi="仿宋" w:eastAsia="仿宋" w:cs="仿宋"/>
          <w:color w:val="FF0000"/>
          <w:spacing w:val="-7"/>
          <w:sz w:val="28"/>
          <w:szCs w:val="28"/>
          <w:u w:val="single"/>
          <w:lang w:val="en-US" w:eastAsia="zh-CN"/>
        </w:rPr>
        <w:t>8</w:t>
      </w:r>
      <w:r>
        <w:rPr>
          <w:rFonts w:hint="eastAsia" w:ascii="仿宋" w:hAnsi="仿宋" w:eastAsia="仿宋" w:cs="仿宋"/>
          <w:color w:val="FF0000"/>
          <w:spacing w:val="-7"/>
          <w:sz w:val="28"/>
          <w:szCs w:val="28"/>
          <w:u w:val="single"/>
        </w:rPr>
        <w:t>月1日-2026年</w:t>
      </w:r>
      <w:r>
        <w:rPr>
          <w:rFonts w:hint="eastAsia" w:ascii="仿宋" w:hAnsi="仿宋" w:eastAsia="仿宋" w:cs="仿宋"/>
          <w:color w:val="FF0000"/>
          <w:spacing w:val="-7"/>
          <w:sz w:val="28"/>
          <w:szCs w:val="28"/>
          <w:u w:val="single"/>
          <w:lang w:val="en-US" w:eastAsia="zh-CN"/>
        </w:rPr>
        <w:t>7</w:t>
      </w:r>
      <w:r>
        <w:rPr>
          <w:rFonts w:hint="eastAsia" w:ascii="仿宋" w:hAnsi="仿宋" w:eastAsia="仿宋" w:cs="仿宋"/>
          <w:color w:val="FF0000"/>
          <w:spacing w:val="-7"/>
          <w:sz w:val="28"/>
          <w:szCs w:val="28"/>
          <w:u w:val="single"/>
        </w:rPr>
        <w:t>月3</w:t>
      </w:r>
      <w:r>
        <w:rPr>
          <w:rFonts w:hint="eastAsia" w:ascii="仿宋" w:hAnsi="仿宋" w:eastAsia="仿宋" w:cs="仿宋"/>
          <w:color w:val="FF0000"/>
          <w:spacing w:val="-7"/>
          <w:sz w:val="28"/>
          <w:szCs w:val="28"/>
          <w:u w:val="single"/>
          <w:lang w:val="en-US" w:eastAsia="zh-CN"/>
        </w:rPr>
        <w:t>0</w:t>
      </w:r>
      <w:r>
        <w:rPr>
          <w:rFonts w:hint="eastAsia" w:ascii="仿宋" w:hAnsi="仿宋" w:eastAsia="仿宋" w:cs="仿宋"/>
          <w:color w:val="FF0000"/>
          <w:spacing w:val="-7"/>
          <w:sz w:val="28"/>
          <w:szCs w:val="28"/>
          <w:u w:val="single"/>
        </w:rPr>
        <w:t>日</w:t>
      </w:r>
      <w:r>
        <w:rPr>
          <w:rFonts w:hint="eastAsia" w:ascii="仿宋" w:hAnsi="仿宋" w:eastAsia="仿宋" w:cs="仿宋"/>
          <w:color w:val="auto"/>
          <w:spacing w:val="-7"/>
          <w:sz w:val="28"/>
          <w:szCs w:val="28"/>
          <w:u w:val="single"/>
        </w:rPr>
        <w:t xml:space="preserve"> </w:t>
      </w:r>
      <w:r>
        <w:rPr>
          <w:rFonts w:hint="eastAsia" w:ascii="仿宋" w:hAnsi="仿宋" w:eastAsia="仿宋" w:cs="仿宋"/>
          <w:color w:val="auto"/>
          <w:spacing w:val="-7"/>
          <w:sz w:val="28"/>
          <w:szCs w:val="28"/>
        </w:rPr>
        <w:t>供货完成。交货时，乙方应提供装箱清</w:t>
      </w:r>
      <w:r>
        <w:rPr>
          <w:rFonts w:hint="eastAsia" w:ascii="仿宋" w:hAnsi="仿宋" w:eastAsia="仿宋" w:cs="仿宋"/>
          <w:color w:val="auto"/>
          <w:spacing w:val="10"/>
          <w:sz w:val="28"/>
          <w:szCs w:val="28"/>
        </w:rPr>
        <w:t>单、</w:t>
      </w:r>
      <w:r>
        <w:rPr>
          <w:rFonts w:hint="eastAsia" w:ascii="仿宋" w:hAnsi="仿宋" w:eastAsia="仿宋" w:cs="仿宋"/>
          <w:color w:val="auto"/>
          <w:spacing w:val="6"/>
          <w:sz w:val="28"/>
          <w:szCs w:val="28"/>
        </w:rPr>
        <w:t>检</w:t>
      </w:r>
      <w:r>
        <w:rPr>
          <w:rFonts w:hint="eastAsia" w:ascii="仿宋" w:hAnsi="仿宋" w:eastAsia="仿宋" w:cs="仿宋"/>
          <w:color w:val="auto"/>
          <w:spacing w:val="5"/>
          <w:sz w:val="28"/>
          <w:szCs w:val="28"/>
        </w:rPr>
        <w:t>验合格证、专业部门同种产品的检测报告。</w:t>
      </w:r>
      <w:r>
        <w:rPr>
          <w:rFonts w:hint="eastAsia" w:ascii="仿宋" w:hAnsi="仿宋" w:eastAsia="仿宋" w:cs="仿宋"/>
          <w:color w:val="auto"/>
          <w:spacing w:val="11"/>
          <w:sz w:val="28"/>
          <w:szCs w:val="28"/>
        </w:rPr>
        <w:t>如</w:t>
      </w:r>
      <w:r>
        <w:rPr>
          <w:rFonts w:hint="eastAsia" w:ascii="仿宋" w:hAnsi="仿宋" w:eastAsia="仿宋" w:cs="仿宋"/>
          <w:color w:val="auto"/>
          <w:spacing w:val="10"/>
          <w:sz w:val="28"/>
          <w:szCs w:val="28"/>
        </w:rPr>
        <w:t>因甲方原因需要分批次交付本合同项下货物，乙方同意分批次交付货物的，具体的交货</w:t>
      </w:r>
      <w:r>
        <w:rPr>
          <w:rFonts w:hint="eastAsia" w:ascii="仿宋" w:hAnsi="仿宋" w:eastAsia="仿宋" w:cs="仿宋"/>
          <w:color w:val="auto"/>
          <w:spacing w:val="8"/>
          <w:sz w:val="28"/>
          <w:szCs w:val="28"/>
        </w:rPr>
        <w:t>时间</w:t>
      </w:r>
      <w:r>
        <w:rPr>
          <w:rFonts w:hint="eastAsia" w:ascii="仿宋" w:hAnsi="仿宋" w:eastAsia="仿宋" w:cs="仿宋"/>
          <w:color w:val="auto"/>
          <w:spacing w:val="7"/>
          <w:sz w:val="28"/>
          <w:szCs w:val="28"/>
        </w:rPr>
        <w:t>以</w:t>
      </w:r>
      <w:r>
        <w:rPr>
          <w:rFonts w:hint="eastAsia" w:ascii="仿宋" w:hAnsi="仿宋" w:eastAsia="仿宋" w:cs="仿宋"/>
          <w:color w:val="auto"/>
          <w:spacing w:val="4"/>
          <w:sz w:val="28"/>
          <w:szCs w:val="28"/>
        </w:rPr>
        <w:t>甲方以书面形式向乙方发送的《采购订单》或《通知》为准。</w:t>
      </w:r>
    </w:p>
    <w:p w14:paraId="24C9999F">
      <w:pPr>
        <w:wordWrap w:val="0"/>
        <w:spacing w:line="400" w:lineRule="exact"/>
        <w:ind w:firstLine="600" w:firstLineChars="200"/>
        <w:jc w:val="both"/>
        <w:rPr>
          <w:rFonts w:hint="eastAsia" w:ascii="仿宋" w:hAnsi="仿宋" w:eastAsia="仿宋" w:cs="仿宋"/>
          <w:color w:val="auto"/>
          <w:sz w:val="28"/>
          <w:szCs w:val="28"/>
        </w:rPr>
      </w:pPr>
      <w:r>
        <w:rPr>
          <w:rFonts w:hint="eastAsia" w:ascii="仿宋" w:hAnsi="仿宋" w:eastAsia="仿宋" w:cs="仿宋"/>
          <w:color w:val="auto"/>
          <w:spacing w:val="10"/>
          <w:sz w:val="28"/>
          <w:szCs w:val="28"/>
        </w:rPr>
        <w:t>3-2</w:t>
      </w:r>
      <w:r>
        <w:rPr>
          <w:rFonts w:hint="eastAsia" w:ascii="仿宋" w:hAnsi="仿宋" w:eastAsia="仿宋" w:cs="仿宋"/>
          <w:color w:val="auto"/>
          <w:spacing w:val="6"/>
          <w:sz w:val="28"/>
          <w:szCs w:val="28"/>
        </w:rPr>
        <w:t xml:space="preserve"> </w:t>
      </w:r>
      <w:r>
        <w:rPr>
          <w:rFonts w:hint="eastAsia" w:ascii="仿宋" w:hAnsi="仿宋" w:eastAsia="仿宋" w:cs="仿宋"/>
          <w:color w:val="auto"/>
          <w:spacing w:val="5"/>
          <w:sz w:val="28"/>
          <w:szCs w:val="28"/>
        </w:rPr>
        <w:t>交货地点：</w:t>
      </w:r>
      <w:r>
        <w:rPr>
          <w:rFonts w:hint="eastAsia" w:ascii="仿宋" w:hAnsi="仿宋" w:eastAsia="仿宋" w:cs="仿宋"/>
          <w:color w:val="auto"/>
          <w:spacing w:val="5"/>
          <w:sz w:val="28"/>
          <w:szCs w:val="28"/>
          <w:u w:val="single"/>
        </w:rPr>
        <w:t>甲方指定地点。</w:t>
      </w:r>
      <w:r>
        <w:rPr>
          <w:rFonts w:hint="eastAsia" w:ascii="仿宋" w:hAnsi="仿宋" w:eastAsia="仿宋" w:cs="仿宋"/>
          <w:color w:val="auto"/>
          <w:sz w:val="28"/>
          <w:szCs w:val="28"/>
          <w:u w:val="single"/>
        </w:rPr>
        <w:t xml:space="preserve"> </w:t>
      </w:r>
    </w:p>
    <w:p w14:paraId="0997D161">
      <w:pPr>
        <w:wordWrap w:val="0"/>
        <w:spacing w:line="400" w:lineRule="exact"/>
        <w:ind w:firstLine="556"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rPr>
        <w:t xml:space="preserve">3-3  </w:t>
      </w:r>
      <w:r>
        <w:rPr>
          <w:rFonts w:hint="eastAsia" w:ascii="仿宋" w:hAnsi="仿宋" w:eastAsia="仿宋" w:cs="仿宋"/>
          <w:color w:val="auto"/>
          <w:sz w:val="28"/>
          <w:szCs w:val="28"/>
        </w:rPr>
        <w:t>交货联系人：</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联系方式：</w:t>
      </w:r>
      <w:r>
        <w:rPr>
          <w:rFonts w:hint="eastAsia" w:ascii="仿宋" w:hAnsi="仿宋" w:eastAsia="仿宋" w:cs="仿宋"/>
          <w:color w:val="auto"/>
          <w:sz w:val="28"/>
          <w:szCs w:val="28"/>
          <w:lang w:val="en-US" w:eastAsia="zh-CN"/>
        </w:rPr>
        <w:t xml:space="preserve">   </w:t>
      </w:r>
    </w:p>
    <w:p w14:paraId="3C352A5E">
      <w:pPr>
        <w:wordWrap w:val="0"/>
        <w:spacing w:line="400" w:lineRule="exact"/>
        <w:ind w:firstLine="586" w:firstLineChars="200"/>
        <w:jc w:val="both"/>
        <w:rPr>
          <w:rFonts w:hint="eastAsia" w:ascii="仿宋" w:hAnsi="仿宋" w:eastAsia="仿宋" w:cs="仿宋"/>
          <w:b/>
          <w:bCs/>
          <w:color w:val="auto"/>
          <w:spacing w:val="6"/>
          <w:sz w:val="28"/>
          <w:szCs w:val="28"/>
        </w:rPr>
      </w:pPr>
      <w:r>
        <w:rPr>
          <w:rFonts w:hint="eastAsia" w:ascii="仿宋" w:hAnsi="仿宋" w:eastAsia="仿宋" w:cs="仿宋"/>
          <w:b/>
          <w:bCs/>
          <w:color w:val="auto"/>
          <w:spacing w:val="6"/>
          <w:sz w:val="28"/>
          <w:szCs w:val="28"/>
        </w:rPr>
        <w:t>四、交货方式</w:t>
      </w:r>
    </w:p>
    <w:p w14:paraId="1CA86C62">
      <w:pPr>
        <w:wordWrap w:val="0"/>
        <w:spacing w:line="400" w:lineRule="exact"/>
        <w:ind w:firstLine="584" w:firstLineChars="200"/>
        <w:jc w:val="both"/>
        <w:rPr>
          <w:rFonts w:hint="eastAsia" w:ascii="仿宋" w:hAnsi="仿宋" w:eastAsia="仿宋" w:cs="仿宋"/>
          <w:color w:val="auto"/>
          <w:sz w:val="28"/>
          <w:szCs w:val="28"/>
        </w:rPr>
      </w:pPr>
      <w:r>
        <w:rPr>
          <w:rFonts w:hint="eastAsia" w:ascii="仿宋" w:hAnsi="仿宋" w:eastAsia="仿宋" w:cs="仿宋"/>
          <w:color w:val="auto"/>
          <w:spacing w:val="6"/>
          <w:sz w:val="28"/>
          <w:szCs w:val="28"/>
        </w:rPr>
        <w:t>4-1 乙方负责将货物运输至本合同约定的交货地</w:t>
      </w:r>
      <w:r>
        <w:rPr>
          <w:rFonts w:hint="eastAsia" w:ascii="仿宋" w:hAnsi="仿宋" w:eastAsia="仿宋" w:cs="仿宋"/>
          <w:color w:val="auto"/>
          <w:spacing w:val="3"/>
          <w:sz w:val="28"/>
          <w:szCs w:val="28"/>
        </w:rPr>
        <w:t>点</w:t>
      </w:r>
    </w:p>
    <w:p w14:paraId="295A5863">
      <w:pPr>
        <w:wordWrap w:val="0"/>
        <w:spacing w:line="400" w:lineRule="exact"/>
        <w:ind w:left="10" w:right="234" w:firstLine="572" w:firstLineChars="200"/>
        <w:jc w:val="both"/>
        <w:rPr>
          <w:rFonts w:hint="eastAsia" w:ascii="仿宋" w:hAnsi="仿宋" w:eastAsia="仿宋" w:cs="仿宋"/>
          <w:color w:val="auto"/>
          <w:sz w:val="28"/>
          <w:szCs w:val="28"/>
        </w:rPr>
      </w:pPr>
      <w:r>
        <w:rPr>
          <w:rFonts w:hint="eastAsia" w:ascii="仿宋" w:hAnsi="仿宋" w:eastAsia="仿宋" w:cs="仿宋"/>
          <w:color w:val="auto"/>
          <w:spacing w:val="3"/>
          <w:sz w:val="28"/>
          <w:szCs w:val="28"/>
        </w:rPr>
        <w:t>4-2 甲方需在交货日期届满前3个日历日, 对甲方或甲方指定客户现场是否具备交货</w:t>
      </w:r>
      <w:r>
        <w:rPr>
          <w:rFonts w:hint="eastAsia" w:ascii="仿宋" w:hAnsi="仿宋" w:eastAsia="仿宋" w:cs="仿宋"/>
          <w:color w:val="auto"/>
          <w:spacing w:val="2"/>
          <w:sz w:val="28"/>
          <w:szCs w:val="28"/>
        </w:rPr>
        <w:t>条</w:t>
      </w:r>
      <w:r>
        <w:rPr>
          <w:rFonts w:hint="eastAsia" w:ascii="仿宋" w:hAnsi="仿宋" w:eastAsia="仿宋" w:cs="仿宋"/>
          <w:color w:val="auto"/>
          <w:sz w:val="28"/>
          <w:szCs w:val="28"/>
        </w:rPr>
        <w:t>件</w:t>
      </w:r>
      <w:r>
        <w:rPr>
          <w:rFonts w:hint="eastAsia" w:ascii="仿宋" w:hAnsi="仿宋" w:eastAsia="仿宋" w:cs="仿宋"/>
          <w:color w:val="auto"/>
          <w:spacing w:val="-10"/>
          <w:sz w:val="28"/>
          <w:szCs w:val="28"/>
        </w:rPr>
        <w:t>予以书</w:t>
      </w:r>
      <w:r>
        <w:rPr>
          <w:rFonts w:hint="eastAsia" w:ascii="仿宋" w:hAnsi="仿宋" w:eastAsia="仿宋" w:cs="仿宋"/>
          <w:color w:val="auto"/>
          <w:spacing w:val="-9"/>
          <w:sz w:val="28"/>
          <w:szCs w:val="28"/>
        </w:rPr>
        <w:t>面</w:t>
      </w:r>
      <w:r>
        <w:rPr>
          <w:rFonts w:hint="eastAsia" w:ascii="仿宋" w:hAnsi="仿宋" w:eastAsia="仿宋" w:cs="仿宋"/>
          <w:color w:val="auto"/>
          <w:spacing w:val="-5"/>
          <w:sz w:val="28"/>
          <w:szCs w:val="28"/>
        </w:rPr>
        <w:t>确认，乙方在收到甲方书面确认后方安排出货。如甲方原因需要分批次交付货物的，甲</w:t>
      </w:r>
      <w:r>
        <w:rPr>
          <w:rFonts w:hint="eastAsia" w:ascii="仿宋" w:hAnsi="仿宋" w:eastAsia="仿宋" w:cs="仿宋"/>
          <w:color w:val="auto"/>
          <w:spacing w:val="2"/>
          <w:sz w:val="28"/>
          <w:szCs w:val="28"/>
        </w:rPr>
        <w:t>方应当根据前述约定在每批货物交付日期届</w:t>
      </w:r>
      <w:r>
        <w:rPr>
          <w:rFonts w:hint="eastAsia" w:ascii="仿宋" w:hAnsi="仿宋" w:eastAsia="仿宋" w:cs="仿宋"/>
          <w:color w:val="auto"/>
          <w:spacing w:val="1"/>
          <w:sz w:val="28"/>
          <w:szCs w:val="28"/>
        </w:rPr>
        <w:t>满前3个日历日内以书面形式通知乙方其现场是否</w:t>
      </w:r>
      <w:r>
        <w:rPr>
          <w:rFonts w:hint="eastAsia" w:ascii="仿宋" w:hAnsi="仿宋" w:eastAsia="仿宋" w:cs="仿宋"/>
          <w:color w:val="auto"/>
          <w:spacing w:val="4"/>
          <w:sz w:val="28"/>
          <w:szCs w:val="28"/>
        </w:rPr>
        <w:t>具备</w:t>
      </w:r>
      <w:r>
        <w:rPr>
          <w:rFonts w:hint="eastAsia" w:ascii="仿宋" w:hAnsi="仿宋" w:eastAsia="仿宋" w:cs="仿宋"/>
          <w:color w:val="auto"/>
          <w:spacing w:val="2"/>
          <w:sz w:val="28"/>
          <w:szCs w:val="28"/>
        </w:rPr>
        <w:t>交货条件。</w:t>
      </w:r>
    </w:p>
    <w:p w14:paraId="1175D664">
      <w:pPr>
        <w:spacing w:line="400" w:lineRule="exact"/>
        <w:ind w:right="20" w:firstLine="576" w:firstLineChars="200"/>
        <w:jc w:val="both"/>
        <w:rPr>
          <w:rFonts w:hint="eastAsia" w:ascii="仿宋" w:hAnsi="仿宋" w:eastAsia="仿宋" w:cs="仿宋"/>
          <w:color w:val="auto"/>
          <w:sz w:val="28"/>
          <w:szCs w:val="28"/>
        </w:rPr>
      </w:pPr>
      <w:r>
        <w:rPr>
          <w:rFonts w:hint="eastAsia" w:ascii="仿宋" w:hAnsi="仿宋" w:eastAsia="仿宋" w:cs="仿宋"/>
          <w:color w:val="auto"/>
          <w:spacing w:val="4"/>
          <w:sz w:val="28"/>
          <w:szCs w:val="28"/>
        </w:rPr>
        <w:t>4-3 如因甲方或</w:t>
      </w:r>
      <w:r>
        <w:rPr>
          <w:rFonts w:hint="eastAsia" w:ascii="仿宋" w:hAnsi="仿宋" w:eastAsia="仿宋" w:cs="仿宋"/>
          <w:color w:val="auto"/>
          <w:spacing w:val="3"/>
          <w:sz w:val="28"/>
          <w:szCs w:val="28"/>
        </w:rPr>
        <w:t>甲</w:t>
      </w:r>
      <w:r>
        <w:rPr>
          <w:rFonts w:hint="eastAsia" w:ascii="仿宋" w:hAnsi="仿宋" w:eastAsia="仿宋" w:cs="仿宋"/>
          <w:color w:val="auto"/>
          <w:spacing w:val="2"/>
          <w:sz w:val="28"/>
          <w:szCs w:val="28"/>
        </w:rPr>
        <w:t>方指定客户原因不具备交货条件需延期交货的，甲方或甲方指定客户应当</w:t>
      </w:r>
      <w:r>
        <w:rPr>
          <w:rFonts w:hint="eastAsia" w:ascii="仿宋" w:hAnsi="仿宋" w:eastAsia="仿宋" w:cs="仿宋"/>
          <w:color w:val="auto"/>
          <w:spacing w:val="-1"/>
          <w:sz w:val="28"/>
          <w:szCs w:val="28"/>
        </w:rPr>
        <w:t>在指定交货期届满前3个工作日内书面通知乙方，乙方为甲方或甲方指定客户提供15</w:t>
      </w:r>
      <w:r>
        <w:rPr>
          <w:rFonts w:hint="eastAsia" w:ascii="仿宋" w:hAnsi="仿宋" w:eastAsia="仿宋" w:cs="仿宋"/>
          <w:color w:val="auto"/>
          <w:sz w:val="28"/>
          <w:szCs w:val="28"/>
        </w:rPr>
        <w:t>个日历日的免</w:t>
      </w:r>
      <w:r>
        <w:rPr>
          <w:rFonts w:hint="eastAsia" w:ascii="仿宋" w:hAnsi="仿宋" w:eastAsia="仿宋" w:cs="仿宋"/>
          <w:color w:val="auto"/>
          <w:spacing w:val="-24"/>
          <w:sz w:val="28"/>
          <w:szCs w:val="28"/>
        </w:rPr>
        <w:t>费</w:t>
      </w:r>
      <w:r>
        <w:rPr>
          <w:rFonts w:hint="eastAsia" w:ascii="仿宋" w:hAnsi="仿宋" w:eastAsia="仿宋" w:cs="仿宋"/>
          <w:color w:val="auto"/>
          <w:spacing w:val="-13"/>
          <w:sz w:val="28"/>
          <w:szCs w:val="28"/>
        </w:rPr>
        <w:t>仓储期，免费仓储期内，乙方负责妥善保管货物，货物发生毁损、灭失的，由乙方承担责任。免费仓储</w:t>
      </w:r>
      <w:r>
        <w:rPr>
          <w:rFonts w:hint="eastAsia" w:ascii="仿宋" w:hAnsi="仿宋" w:eastAsia="仿宋" w:cs="仿宋"/>
          <w:color w:val="auto"/>
          <w:spacing w:val="-8"/>
          <w:sz w:val="28"/>
          <w:szCs w:val="28"/>
        </w:rPr>
        <w:t>期结束前3个工作日内乙方通知甲方或甲方客户并准备交货事宜，甲方收到乙方通知后，以书面形</w:t>
      </w:r>
      <w:r>
        <w:rPr>
          <w:rFonts w:hint="eastAsia" w:ascii="仿宋" w:hAnsi="仿宋" w:eastAsia="仿宋" w:cs="仿宋"/>
          <w:color w:val="auto"/>
          <w:spacing w:val="-26"/>
          <w:sz w:val="28"/>
          <w:szCs w:val="28"/>
        </w:rPr>
        <w:t>式</w:t>
      </w:r>
      <w:r>
        <w:rPr>
          <w:rFonts w:hint="eastAsia" w:ascii="仿宋" w:hAnsi="仿宋" w:eastAsia="仿宋" w:cs="仿宋"/>
          <w:color w:val="auto"/>
          <w:spacing w:val="-13"/>
          <w:sz w:val="28"/>
          <w:szCs w:val="28"/>
        </w:rPr>
        <w:t>与乙方重新确定交货日期，货物交付给甲方前，乙方负责妥善保管货物，货物发生毁损、灭失的，由</w:t>
      </w:r>
      <w:r>
        <w:rPr>
          <w:rFonts w:hint="eastAsia" w:ascii="仿宋" w:hAnsi="仿宋" w:eastAsia="仿宋" w:cs="仿宋"/>
          <w:color w:val="auto"/>
          <w:spacing w:val="-1"/>
          <w:sz w:val="28"/>
          <w:szCs w:val="28"/>
        </w:rPr>
        <w:t>乙方承担责任，但乙方不承</w:t>
      </w:r>
      <w:r>
        <w:rPr>
          <w:rFonts w:hint="eastAsia" w:ascii="仿宋" w:hAnsi="仿宋" w:eastAsia="仿宋" w:cs="仿宋"/>
          <w:color w:val="auto"/>
          <w:sz w:val="28"/>
          <w:szCs w:val="28"/>
        </w:rPr>
        <w:t>担因甲方或甲方指定客户不具备交货条件导致乙方逾期交货的任何违</w:t>
      </w:r>
      <w:r>
        <w:rPr>
          <w:rFonts w:hint="eastAsia" w:ascii="仿宋" w:hAnsi="仿宋" w:eastAsia="仿宋" w:cs="仿宋"/>
          <w:color w:val="auto"/>
          <w:spacing w:val="1"/>
          <w:sz w:val="28"/>
          <w:szCs w:val="28"/>
        </w:rPr>
        <w:t>约责</w:t>
      </w:r>
      <w:r>
        <w:rPr>
          <w:rFonts w:hint="eastAsia" w:ascii="仿宋" w:hAnsi="仿宋" w:eastAsia="仿宋" w:cs="仿宋"/>
          <w:color w:val="auto"/>
          <w:sz w:val="28"/>
          <w:szCs w:val="28"/>
        </w:rPr>
        <w:t>任。</w:t>
      </w:r>
    </w:p>
    <w:p w14:paraId="4873595A">
      <w:pPr>
        <w:tabs>
          <w:tab w:val="left" w:pos="136"/>
        </w:tabs>
        <w:spacing w:line="400" w:lineRule="exact"/>
        <w:ind w:left="9" w:firstLine="572" w:firstLineChars="200"/>
        <w:jc w:val="both"/>
        <w:rPr>
          <w:rFonts w:hint="eastAsia" w:ascii="仿宋" w:hAnsi="仿宋" w:eastAsia="仿宋" w:cs="仿宋"/>
          <w:color w:val="auto"/>
          <w:sz w:val="28"/>
          <w:szCs w:val="28"/>
        </w:rPr>
      </w:pPr>
      <w:r>
        <w:rPr>
          <w:rFonts w:hint="eastAsia" w:ascii="仿宋" w:hAnsi="仿宋" w:eastAsia="仿宋" w:cs="仿宋"/>
          <w:color w:val="auto"/>
          <w:spacing w:val="3"/>
          <w:sz w:val="28"/>
          <w:szCs w:val="28"/>
        </w:rPr>
        <w:t>4-4 在乙方将货物运至指定交货地点时，甲方应及时通知指定3-3项下交货联系人作为</w:t>
      </w:r>
      <w:r>
        <w:rPr>
          <w:rFonts w:hint="eastAsia" w:ascii="仿宋" w:hAnsi="仿宋" w:eastAsia="仿宋" w:cs="仿宋"/>
          <w:color w:val="auto"/>
          <w:sz w:val="28"/>
          <w:szCs w:val="28"/>
        </w:rPr>
        <w:t xml:space="preserve">收 </w:t>
      </w:r>
      <w:r>
        <w:rPr>
          <w:rFonts w:hint="eastAsia" w:ascii="仿宋" w:hAnsi="仿宋" w:eastAsia="仿宋" w:cs="仿宋"/>
          <w:color w:val="auto"/>
          <w:spacing w:val="-10"/>
          <w:sz w:val="28"/>
          <w:szCs w:val="28"/>
        </w:rPr>
        <w:t>货人清</w:t>
      </w:r>
      <w:r>
        <w:rPr>
          <w:rFonts w:hint="eastAsia" w:ascii="仿宋" w:hAnsi="仿宋" w:eastAsia="仿宋" w:cs="仿宋"/>
          <w:color w:val="auto"/>
          <w:spacing w:val="-6"/>
          <w:sz w:val="28"/>
          <w:szCs w:val="28"/>
        </w:rPr>
        <w:t>点</w:t>
      </w:r>
      <w:r>
        <w:rPr>
          <w:rFonts w:hint="eastAsia" w:ascii="仿宋" w:hAnsi="仿宋" w:eastAsia="仿宋" w:cs="仿宋"/>
          <w:color w:val="auto"/>
          <w:spacing w:val="-5"/>
          <w:sz w:val="28"/>
          <w:szCs w:val="28"/>
        </w:rPr>
        <w:t>并接收货物，交付货物经双方现场清点，甲方在送货单签字确认后，视为乙方完成交付义</w:t>
      </w:r>
      <w:r>
        <w:rPr>
          <w:rFonts w:hint="eastAsia" w:ascii="仿宋" w:hAnsi="仿宋" w:eastAsia="仿宋" w:cs="仿宋"/>
          <w:color w:val="auto"/>
          <w:sz w:val="28"/>
          <w:szCs w:val="28"/>
        </w:rPr>
        <w:t xml:space="preserve"> </w:t>
      </w:r>
      <w:r>
        <w:rPr>
          <w:rFonts w:hint="eastAsia" w:ascii="仿宋" w:hAnsi="仿宋" w:eastAsia="仿宋" w:cs="仿宋"/>
          <w:color w:val="auto"/>
          <w:spacing w:val="-10"/>
          <w:sz w:val="28"/>
          <w:szCs w:val="28"/>
        </w:rPr>
        <w:t>务。如甲方</w:t>
      </w:r>
      <w:r>
        <w:rPr>
          <w:rFonts w:hint="eastAsia" w:ascii="仿宋" w:hAnsi="仿宋" w:eastAsia="仿宋" w:cs="仿宋"/>
          <w:color w:val="auto"/>
          <w:spacing w:val="-7"/>
          <w:sz w:val="28"/>
          <w:szCs w:val="28"/>
        </w:rPr>
        <w:t>无</w:t>
      </w:r>
      <w:r>
        <w:rPr>
          <w:rFonts w:hint="eastAsia" w:ascii="仿宋" w:hAnsi="仿宋" w:eastAsia="仿宋" w:cs="仿宋"/>
          <w:color w:val="auto"/>
          <w:spacing w:val="-5"/>
          <w:sz w:val="28"/>
          <w:szCs w:val="28"/>
        </w:rPr>
        <w:t>故不及时接收全部货物，甲方应承担乙方额外产生的回程运费和仓储费，并赔偿乙方</w:t>
      </w:r>
      <w:r>
        <w:rPr>
          <w:rFonts w:hint="eastAsia" w:ascii="仿宋" w:hAnsi="仿宋" w:eastAsia="仿宋" w:cs="仿宋"/>
          <w:color w:val="auto"/>
          <w:sz w:val="28"/>
          <w:szCs w:val="28"/>
        </w:rPr>
        <w:t xml:space="preserve"> </w:t>
      </w:r>
      <w:r>
        <w:rPr>
          <w:rFonts w:hint="eastAsia" w:ascii="仿宋" w:hAnsi="仿宋" w:eastAsia="仿宋" w:cs="仿宋"/>
          <w:color w:val="auto"/>
          <w:spacing w:val="-16"/>
          <w:sz w:val="28"/>
          <w:szCs w:val="28"/>
        </w:rPr>
        <w:t>相应损失，</w:t>
      </w:r>
      <w:r>
        <w:rPr>
          <w:rFonts w:hint="eastAsia" w:ascii="仿宋" w:hAnsi="仿宋" w:eastAsia="仿宋" w:cs="仿宋"/>
          <w:color w:val="auto"/>
          <w:spacing w:val="-8"/>
          <w:sz w:val="28"/>
          <w:szCs w:val="28"/>
        </w:rPr>
        <w:t>但下列情形除外：(1)甲方按照本合同4-3约定提前通知乙方；(2)乙方提前交货；</w:t>
      </w:r>
      <w:r>
        <w:rPr>
          <w:rFonts w:hint="eastAsia" w:ascii="仿宋" w:hAnsi="仿宋" w:eastAsia="仿宋" w:cs="仿宋"/>
          <w:color w:val="auto"/>
          <w:spacing w:val="-1"/>
          <w:sz w:val="28"/>
          <w:szCs w:val="28"/>
        </w:rPr>
        <w:t>(3)甲方认为货物存在</w:t>
      </w:r>
      <w:r>
        <w:rPr>
          <w:rFonts w:hint="eastAsia" w:ascii="仿宋" w:hAnsi="仿宋" w:eastAsia="仿宋" w:cs="仿宋"/>
          <w:color w:val="auto"/>
          <w:sz w:val="28"/>
          <w:szCs w:val="28"/>
        </w:rPr>
        <w:t>质量问题不予接收。</w:t>
      </w:r>
    </w:p>
    <w:p w14:paraId="160387E5">
      <w:pPr>
        <w:spacing w:line="400" w:lineRule="exact"/>
        <w:ind w:left="42" w:right="234" w:firstLine="544" w:firstLineChars="200"/>
        <w:jc w:val="both"/>
        <w:rPr>
          <w:rFonts w:hint="eastAsia" w:ascii="仿宋" w:hAnsi="仿宋" w:eastAsia="仿宋" w:cs="仿宋"/>
          <w:color w:val="auto"/>
          <w:sz w:val="28"/>
          <w:szCs w:val="28"/>
        </w:rPr>
      </w:pPr>
      <w:r>
        <w:rPr>
          <w:rFonts w:hint="eastAsia" w:ascii="仿宋" w:hAnsi="仿宋" w:eastAsia="仿宋" w:cs="仿宋"/>
          <w:color w:val="auto"/>
          <w:spacing w:val="-4"/>
          <w:sz w:val="28"/>
          <w:szCs w:val="28"/>
        </w:rPr>
        <w:t>4-5 特</w:t>
      </w:r>
      <w:r>
        <w:rPr>
          <w:rFonts w:hint="eastAsia" w:ascii="仿宋" w:hAnsi="仿宋" w:eastAsia="仿宋" w:cs="仿宋"/>
          <w:color w:val="auto"/>
          <w:spacing w:val="-2"/>
          <w:sz w:val="28"/>
          <w:szCs w:val="28"/>
        </w:rPr>
        <w:t>别约定：如因甲方原因需要分批次交付货物的，乙方根据甲方要求将该批次货物送至</w:t>
      </w:r>
      <w:r>
        <w:rPr>
          <w:rFonts w:hint="eastAsia" w:ascii="仿宋" w:hAnsi="仿宋" w:eastAsia="仿宋" w:cs="仿宋"/>
          <w:color w:val="auto"/>
          <w:spacing w:val="-8"/>
          <w:sz w:val="28"/>
          <w:szCs w:val="28"/>
        </w:rPr>
        <w:t>甲方</w:t>
      </w:r>
      <w:r>
        <w:rPr>
          <w:rFonts w:hint="eastAsia" w:ascii="仿宋" w:hAnsi="仿宋" w:eastAsia="仿宋" w:cs="仿宋"/>
          <w:color w:val="auto"/>
          <w:spacing w:val="-4"/>
          <w:sz w:val="28"/>
          <w:szCs w:val="28"/>
        </w:rPr>
        <w:t>指定交货地点的，在每批次货物到达指定交货地点时，按照本合同4-3约定履行。</w:t>
      </w:r>
    </w:p>
    <w:p w14:paraId="14C6101C">
      <w:pPr>
        <w:spacing w:line="400" w:lineRule="exact"/>
        <w:ind w:left="36" w:right="67" w:firstLine="536" w:firstLineChars="200"/>
        <w:jc w:val="both"/>
        <w:rPr>
          <w:rFonts w:hint="eastAsia" w:ascii="仿宋" w:hAnsi="仿宋" w:eastAsia="仿宋" w:cs="仿宋"/>
          <w:color w:val="auto"/>
          <w:sz w:val="28"/>
          <w:szCs w:val="28"/>
        </w:rPr>
      </w:pPr>
      <w:r>
        <w:rPr>
          <w:rFonts w:hint="eastAsia" w:ascii="仿宋" w:hAnsi="仿宋" w:eastAsia="仿宋" w:cs="仿宋"/>
          <w:color w:val="auto"/>
          <w:spacing w:val="-6"/>
          <w:sz w:val="28"/>
          <w:szCs w:val="28"/>
        </w:rPr>
        <w:t>4-6 风险转</w:t>
      </w:r>
      <w:r>
        <w:rPr>
          <w:rFonts w:hint="eastAsia" w:ascii="仿宋" w:hAnsi="仿宋" w:eastAsia="仿宋" w:cs="仿宋"/>
          <w:color w:val="auto"/>
          <w:spacing w:val="-3"/>
          <w:sz w:val="28"/>
          <w:szCs w:val="28"/>
        </w:rPr>
        <w:t>移：在甲方验收合格前，货物毁损、灭失的风险均由乙方承担。因甲方无故不及</w:t>
      </w:r>
      <w:r>
        <w:rPr>
          <w:rFonts w:hint="eastAsia" w:ascii="仿宋" w:hAnsi="仿宋" w:eastAsia="仿宋" w:cs="仿宋"/>
          <w:color w:val="auto"/>
          <w:sz w:val="28"/>
          <w:szCs w:val="28"/>
        </w:rPr>
        <w:t xml:space="preserve"> </w:t>
      </w:r>
      <w:r>
        <w:rPr>
          <w:rFonts w:hint="eastAsia" w:ascii="仿宋" w:hAnsi="仿宋" w:eastAsia="仿宋" w:cs="仿宋"/>
          <w:color w:val="auto"/>
          <w:spacing w:val="1"/>
          <w:sz w:val="28"/>
          <w:szCs w:val="28"/>
        </w:rPr>
        <w:t>时组织验收货物的，货物毁损、灭失的</w:t>
      </w:r>
      <w:r>
        <w:rPr>
          <w:rFonts w:hint="eastAsia" w:ascii="仿宋" w:hAnsi="仿宋" w:eastAsia="仿宋" w:cs="仿宋"/>
          <w:color w:val="auto"/>
          <w:sz w:val="28"/>
          <w:szCs w:val="28"/>
        </w:rPr>
        <w:t xml:space="preserve">风险自甲方按照本合同约定验收期满次日起由甲方承担， </w:t>
      </w:r>
      <w:r>
        <w:rPr>
          <w:rFonts w:hint="eastAsia" w:ascii="仿宋" w:hAnsi="仿宋" w:eastAsia="仿宋" w:cs="仿宋"/>
          <w:color w:val="auto"/>
          <w:spacing w:val="1"/>
          <w:sz w:val="28"/>
          <w:szCs w:val="28"/>
        </w:rPr>
        <w:t>但</w:t>
      </w:r>
      <w:r>
        <w:rPr>
          <w:rFonts w:hint="eastAsia" w:ascii="仿宋" w:hAnsi="仿宋" w:eastAsia="仿宋" w:cs="仿宋"/>
          <w:color w:val="auto"/>
          <w:sz w:val="28"/>
          <w:szCs w:val="28"/>
        </w:rPr>
        <w:t>甲方认为货物存在质量问题的除外。</w:t>
      </w:r>
    </w:p>
    <w:p w14:paraId="19E8372C">
      <w:pPr>
        <w:spacing w:line="400" w:lineRule="exact"/>
        <w:ind w:firstLine="562" w:firstLineChars="20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五、付款方式</w:t>
      </w:r>
    </w:p>
    <w:p w14:paraId="153E2B5E">
      <w:pPr>
        <w:wordWrap w:val="0"/>
        <w:spacing w:line="400" w:lineRule="exact"/>
        <w:ind w:right="197" w:firstLine="592" w:firstLineChars="200"/>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5-1品种单价按大润发价格*</w:t>
      </w:r>
      <w:r>
        <w:rPr>
          <w:rFonts w:hint="eastAsia" w:ascii="仿宋" w:hAnsi="仿宋" w:eastAsia="仿宋" w:cs="仿宋"/>
          <w:color w:val="auto"/>
          <w:spacing w:val="8"/>
          <w:sz w:val="28"/>
          <w:szCs w:val="28"/>
          <w:lang w:val="en-US" w:eastAsia="zh-CN"/>
        </w:rPr>
        <w:t>报价费率</w:t>
      </w:r>
      <w:r>
        <w:rPr>
          <w:rFonts w:hint="eastAsia" w:ascii="仿宋" w:hAnsi="仿宋" w:eastAsia="仿宋" w:cs="仿宋"/>
          <w:color w:val="auto"/>
          <w:spacing w:val="8"/>
          <w:sz w:val="28"/>
          <w:szCs w:val="28"/>
        </w:rPr>
        <w:t>进行结算（如大润发没有，可按</w:t>
      </w:r>
      <w:r>
        <w:rPr>
          <w:rFonts w:hint="eastAsia" w:ascii="仿宋" w:hAnsi="仿宋" w:eastAsia="仿宋" w:cs="仿宋"/>
          <w:color w:val="auto"/>
          <w:spacing w:val="8"/>
          <w:sz w:val="28"/>
          <w:szCs w:val="28"/>
          <w:lang w:eastAsia="zh-CN"/>
        </w:rPr>
        <w:t>麦德龙</w:t>
      </w:r>
      <w:r>
        <w:rPr>
          <w:rFonts w:hint="eastAsia" w:ascii="仿宋" w:hAnsi="仿宋" w:eastAsia="仿宋" w:cs="仿宋"/>
          <w:color w:val="auto"/>
          <w:spacing w:val="8"/>
          <w:sz w:val="28"/>
          <w:szCs w:val="28"/>
        </w:rPr>
        <w:t>、文峰价格）</w:t>
      </w:r>
      <w:r>
        <w:rPr>
          <w:rFonts w:hint="eastAsia" w:ascii="仿宋" w:hAnsi="仿宋" w:eastAsia="仿宋" w:cs="仿宋"/>
          <w:color w:val="auto"/>
          <w:spacing w:val="8"/>
          <w:sz w:val="28"/>
          <w:szCs w:val="28"/>
          <w:lang w:eastAsia="zh-CN"/>
        </w:rPr>
        <w:t>，</w:t>
      </w:r>
      <w:r>
        <w:rPr>
          <w:rFonts w:hint="eastAsia" w:ascii="仿宋" w:hAnsi="仿宋" w:eastAsia="仿宋" w:cs="仿宋"/>
          <w:color w:val="auto"/>
          <w:spacing w:val="8"/>
          <w:sz w:val="28"/>
          <w:szCs w:val="28"/>
          <w:lang w:val="en-US" w:eastAsia="zh-CN"/>
        </w:rPr>
        <w:t>数量根据学校每月所开具的清单进行采购</w:t>
      </w:r>
      <w:r>
        <w:rPr>
          <w:rFonts w:hint="eastAsia" w:ascii="仿宋" w:hAnsi="仿宋" w:eastAsia="仿宋" w:cs="仿宋"/>
          <w:color w:val="auto"/>
          <w:spacing w:val="8"/>
          <w:sz w:val="28"/>
          <w:szCs w:val="28"/>
        </w:rPr>
        <w:t>。</w:t>
      </w:r>
    </w:p>
    <w:p w14:paraId="6F1FD105">
      <w:pPr>
        <w:wordWrap w:val="0"/>
        <w:spacing w:line="400" w:lineRule="exact"/>
        <w:ind w:right="197" w:firstLine="592" w:firstLineChars="200"/>
        <w:rPr>
          <w:rFonts w:hint="eastAsia" w:ascii="仿宋" w:hAnsi="仿宋" w:eastAsia="仿宋" w:cs="仿宋"/>
          <w:color w:val="auto"/>
          <w:sz w:val="28"/>
          <w:szCs w:val="28"/>
        </w:rPr>
      </w:pPr>
      <w:r>
        <w:rPr>
          <w:rFonts w:hint="eastAsia" w:ascii="仿宋" w:hAnsi="仿宋" w:eastAsia="仿宋" w:cs="仿宋"/>
          <w:color w:val="auto"/>
          <w:spacing w:val="8"/>
          <w:sz w:val="28"/>
          <w:szCs w:val="28"/>
        </w:rPr>
        <w:t>5-</w:t>
      </w:r>
      <w:r>
        <w:rPr>
          <w:rFonts w:hint="eastAsia" w:ascii="仿宋" w:hAnsi="仿宋" w:eastAsia="仿宋" w:cs="仿宋"/>
          <w:color w:val="auto"/>
          <w:spacing w:val="8"/>
          <w:sz w:val="28"/>
          <w:szCs w:val="28"/>
          <w:lang w:val="en-US" w:eastAsia="zh-CN"/>
        </w:rPr>
        <w:t>2</w:t>
      </w:r>
      <w:r>
        <w:rPr>
          <w:rFonts w:hint="eastAsia" w:ascii="仿宋" w:hAnsi="仿宋" w:eastAsia="仿宋" w:cs="仿宋"/>
          <w:color w:val="auto"/>
          <w:spacing w:val="8"/>
          <w:sz w:val="28"/>
          <w:szCs w:val="28"/>
        </w:rPr>
        <w:t>乙方在发货前提前1个日历日向甲方发送发货通知</w:t>
      </w:r>
      <w:r>
        <w:rPr>
          <w:rFonts w:hint="eastAsia" w:ascii="仿宋" w:hAnsi="仿宋" w:eastAsia="仿宋" w:cs="仿宋"/>
          <w:color w:val="auto"/>
          <w:spacing w:val="4"/>
          <w:sz w:val="28"/>
          <w:szCs w:val="28"/>
        </w:rPr>
        <w:t>，甲方在收到乙方全部货物</w:t>
      </w:r>
      <w:r>
        <w:rPr>
          <w:rFonts w:hint="eastAsia" w:ascii="仿宋" w:hAnsi="仿宋" w:eastAsia="仿宋" w:cs="仿宋"/>
          <w:color w:val="auto"/>
          <w:spacing w:val="4"/>
          <w:sz w:val="28"/>
          <w:szCs w:val="28"/>
          <w:lang w:val="en-US" w:eastAsia="zh-CN"/>
        </w:rPr>
        <w:t>后</w:t>
      </w:r>
      <w:r>
        <w:rPr>
          <w:rFonts w:hint="eastAsia" w:ascii="仿宋" w:hAnsi="仿宋" w:eastAsia="仿宋" w:cs="仿宋"/>
          <w:color w:val="auto"/>
          <w:spacing w:val="7"/>
          <w:sz w:val="28"/>
          <w:szCs w:val="28"/>
        </w:rPr>
        <w:t>，</w:t>
      </w:r>
      <w:r>
        <w:rPr>
          <w:rFonts w:hint="eastAsia" w:ascii="仿宋" w:hAnsi="仿宋" w:eastAsia="仿宋" w:cs="仿宋"/>
          <w:color w:val="auto"/>
          <w:spacing w:val="7"/>
          <w:sz w:val="28"/>
          <w:szCs w:val="28"/>
          <w:lang w:val="en-US" w:eastAsia="zh-CN"/>
        </w:rPr>
        <w:t>并</w:t>
      </w:r>
      <w:r>
        <w:rPr>
          <w:rFonts w:hint="eastAsia" w:ascii="仿宋" w:hAnsi="仿宋" w:eastAsia="仿宋" w:cs="仿宋"/>
          <w:color w:val="auto"/>
          <w:spacing w:val="7"/>
          <w:sz w:val="28"/>
          <w:szCs w:val="28"/>
        </w:rPr>
        <w:t>经甲方验收合格且甲方收到乙方开具的等额增值税专用发票后</w:t>
      </w:r>
      <w:r>
        <w:rPr>
          <w:rFonts w:hint="eastAsia" w:ascii="仿宋" w:hAnsi="仿宋" w:eastAsia="仿宋" w:cs="仿宋"/>
          <w:color w:val="auto"/>
          <w:spacing w:val="7"/>
          <w:sz w:val="28"/>
          <w:szCs w:val="28"/>
          <w:u w:val="single"/>
        </w:rPr>
        <w:t xml:space="preserve">  30 </w:t>
      </w:r>
      <w:r>
        <w:rPr>
          <w:rFonts w:hint="eastAsia" w:ascii="仿宋" w:hAnsi="仿宋" w:eastAsia="仿宋" w:cs="仿宋"/>
          <w:color w:val="auto"/>
          <w:spacing w:val="7"/>
          <w:sz w:val="28"/>
          <w:szCs w:val="28"/>
        </w:rPr>
        <w:t>个日历日内支付</w:t>
      </w:r>
      <w:r>
        <w:rPr>
          <w:rFonts w:hint="eastAsia" w:ascii="仿宋" w:hAnsi="仿宋" w:eastAsia="仿宋" w:cs="仿宋"/>
          <w:color w:val="auto"/>
          <w:spacing w:val="4"/>
          <w:sz w:val="28"/>
          <w:szCs w:val="28"/>
          <w:lang w:val="en-US" w:eastAsia="zh-CN"/>
        </w:rPr>
        <w:t>100%</w:t>
      </w:r>
      <w:r>
        <w:rPr>
          <w:rFonts w:hint="eastAsia" w:ascii="仿宋" w:hAnsi="仿宋" w:eastAsia="仿宋" w:cs="仿宋"/>
          <w:color w:val="auto"/>
          <w:spacing w:val="4"/>
          <w:sz w:val="28"/>
          <w:szCs w:val="28"/>
        </w:rPr>
        <w:t xml:space="preserve">的货款 </w:t>
      </w:r>
      <w:r>
        <w:rPr>
          <w:rFonts w:hint="eastAsia" w:ascii="仿宋" w:hAnsi="仿宋" w:eastAsia="仿宋" w:cs="仿宋"/>
          <w:color w:val="auto"/>
          <w:spacing w:val="2"/>
          <w:sz w:val="28"/>
          <w:szCs w:val="28"/>
        </w:rPr>
        <w:t>。</w:t>
      </w:r>
    </w:p>
    <w:p w14:paraId="184FE08E">
      <w:pPr>
        <w:wordWrap w:val="0"/>
        <w:spacing w:line="400" w:lineRule="exact"/>
        <w:ind w:right="269" w:firstLine="632" w:firstLineChars="200"/>
        <w:rPr>
          <w:rFonts w:hint="eastAsia" w:ascii="仿宋" w:hAnsi="仿宋" w:eastAsia="仿宋" w:cs="仿宋"/>
          <w:color w:val="auto"/>
          <w:sz w:val="28"/>
          <w:szCs w:val="28"/>
        </w:rPr>
      </w:pPr>
      <w:r>
        <w:rPr>
          <w:rFonts w:hint="eastAsia" w:ascii="仿宋" w:hAnsi="仿宋" w:eastAsia="仿宋" w:cs="仿宋"/>
          <w:color w:val="auto"/>
          <w:spacing w:val="18"/>
          <w:sz w:val="28"/>
          <w:szCs w:val="28"/>
        </w:rPr>
        <w:t>5</w:t>
      </w:r>
      <w:r>
        <w:rPr>
          <w:rFonts w:hint="eastAsia" w:ascii="仿宋" w:hAnsi="仿宋" w:eastAsia="仿宋" w:cs="仿宋"/>
          <w:color w:val="auto"/>
          <w:spacing w:val="10"/>
          <w:sz w:val="28"/>
          <w:szCs w:val="28"/>
        </w:rPr>
        <w:t>-</w:t>
      </w:r>
      <w:r>
        <w:rPr>
          <w:rFonts w:hint="eastAsia" w:ascii="仿宋" w:hAnsi="仿宋" w:eastAsia="仿宋" w:cs="仿宋"/>
          <w:color w:val="auto"/>
          <w:spacing w:val="10"/>
          <w:sz w:val="28"/>
          <w:szCs w:val="28"/>
          <w:lang w:val="en-US" w:eastAsia="zh-CN"/>
        </w:rPr>
        <w:t>3采购品牌需经学校方确认后方可购买。如提供市场不常见品牌需经采购方认可，否则不予结算。</w:t>
      </w:r>
    </w:p>
    <w:p w14:paraId="56BE5E60">
      <w:pPr>
        <w:wordWrap w:val="0"/>
        <w:spacing w:line="400" w:lineRule="exact"/>
        <w:ind w:firstLine="600" w:firstLineChars="200"/>
        <w:rPr>
          <w:rFonts w:hint="eastAsia" w:ascii="仿宋" w:hAnsi="仿宋" w:eastAsia="仿宋" w:cs="仿宋"/>
          <w:color w:val="auto"/>
          <w:sz w:val="28"/>
          <w:szCs w:val="28"/>
        </w:rPr>
      </w:pPr>
      <w:r>
        <w:rPr>
          <w:rFonts w:hint="eastAsia" w:ascii="仿宋" w:hAnsi="仿宋" w:eastAsia="仿宋" w:cs="仿宋"/>
          <w:color w:val="auto"/>
          <w:spacing w:val="10"/>
          <w:sz w:val="28"/>
          <w:szCs w:val="28"/>
        </w:rPr>
        <w:t>5</w:t>
      </w:r>
      <w:r>
        <w:rPr>
          <w:rFonts w:hint="eastAsia" w:ascii="仿宋" w:hAnsi="仿宋" w:eastAsia="仿宋" w:cs="仿宋"/>
          <w:color w:val="auto"/>
          <w:spacing w:val="5"/>
          <w:sz w:val="28"/>
          <w:szCs w:val="28"/>
        </w:rPr>
        <w:t>-</w:t>
      </w:r>
      <w:r>
        <w:rPr>
          <w:rFonts w:hint="eastAsia" w:ascii="仿宋" w:hAnsi="仿宋" w:eastAsia="仿宋" w:cs="仿宋"/>
          <w:color w:val="auto"/>
          <w:spacing w:val="5"/>
          <w:sz w:val="28"/>
          <w:szCs w:val="28"/>
          <w:lang w:val="en-US" w:eastAsia="zh-CN"/>
        </w:rPr>
        <w:t>4</w:t>
      </w:r>
      <w:r>
        <w:rPr>
          <w:rFonts w:hint="eastAsia" w:ascii="仿宋" w:hAnsi="仿宋" w:eastAsia="仿宋" w:cs="仿宋"/>
          <w:color w:val="auto"/>
          <w:spacing w:val="5"/>
          <w:sz w:val="28"/>
          <w:szCs w:val="28"/>
        </w:rPr>
        <w:t>甲方选择下列方式之一向乙方付款： □贷记凭证  □转账支票  ☑电汇。</w:t>
      </w:r>
    </w:p>
    <w:p w14:paraId="42162961">
      <w:pPr>
        <w:wordWrap w:val="0"/>
        <w:spacing w:line="400" w:lineRule="exact"/>
        <w:ind w:firstLine="588" w:firstLineChars="200"/>
        <w:rPr>
          <w:rFonts w:hint="eastAsia" w:ascii="仿宋" w:hAnsi="仿宋" w:eastAsia="仿宋" w:cs="仿宋"/>
          <w:color w:val="auto"/>
          <w:sz w:val="28"/>
          <w:szCs w:val="28"/>
        </w:rPr>
      </w:pPr>
      <w:r>
        <w:rPr>
          <w:rFonts w:hint="eastAsia" w:ascii="仿宋" w:hAnsi="仿宋" w:eastAsia="仿宋" w:cs="仿宋"/>
          <w:color w:val="auto"/>
          <w:spacing w:val="7"/>
          <w:sz w:val="28"/>
          <w:szCs w:val="28"/>
        </w:rPr>
        <w:t>乙</w:t>
      </w:r>
      <w:r>
        <w:rPr>
          <w:rFonts w:hint="eastAsia" w:ascii="仿宋" w:hAnsi="仿宋" w:eastAsia="仿宋" w:cs="仿宋"/>
          <w:color w:val="auto"/>
          <w:spacing w:val="5"/>
          <w:sz w:val="28"/>
          <w:szCs w:val="28"/>
        </w:rPr>
        <w:t>方指定收款账户：</w:t>
      </w:r>
    </w:p>
    <w:p w14:paraId="34B2FC2F">
      <w:pPr>
        <w:spacing w:line="400" w:lineRule="exact"/>
        <w:ind w:firstLine="562" w:firstLineChars="200"/>
        <w:rPr>
          <w:rFonts w:hint="eastAsia" w:ascii="仿宋" w:hAnsi="仿宋" w:eastAsia="仿宋" w:cs="仿宋"/>
          <w:color w:val="auto"/>
          <w:sz w:val="28"/>
          <w:szCs w:val="28"/>
        </w:rPr>
      </w:pPr>
      <w:r>
        <w:rPr>
          <w:rFonts w:hint="eastAsia" w:ascii="仿宋" w:hAnsi="仿宋" w:eastAsia="仿宋" w:cs="仿宋"/>
          <w:b/>
          <w:color w:val="auto"/>
          <w:sz w:val="28"/>
          <w:szCs w:val="28"/>
        </w:rPr>
        <w:t>开户行：</w:t>
      </w:r>
      <w:r>
        <w:rPr>
          <w:rFonts w:hint="eastAsia" w:ascii="仿宋" w:hAnsi="仿宋" w:eastAsia="仿宋" w:cs="仿宋"/>
          <w:color w:val="auto"/>
          <w:sz w:val="28"/>
          <w:szCs w:val="28"/>
        </w:rPr>
        <w:t xml:space="preserve"> </w:t>
      </w:r>
    </w:p>
    <w:p w14:paraId="56EC5274">
      <w:pPr>
        <w:spacing w:line="40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账号：</w:t>
      </w:r>
    </w:p>
    <w:p w14:paraId="62D71E2E">
      <w:pPr>
        <w:wordWrap w:val="0"/>
        <w:spacing w:line="400" w:lineRule="exact"/>
        <w:ind w:firstLine="562" w:firstLineChars="200"/>
        <w:textAlignment w:val="center"/>
        <w:rPr>
          <w:rFonts w:hint="eastAsia" w:ascii="仿宋" w:hAnsi="仿宋" w:eastAsia="仿宋" w:cs="仿宋"/>
          <w:color w:val="auto"/>
          <w:sz w:val="28"/>
          <w:szCs w:val="28"/>
        </w:rPr>
      </w:pPr>
      <w:r>
        <w:rPr>
          <w:rFonts w:hint="eastAsia" w:ascii="仿宋" w:hAnsi="仿宋" w:eastAsia="仿宋" w:cs="仿宋"/>
          <w:b/>
          <w:bCs/>
          <w:color w:val="auto"/>
          <w:sz w:val="28"/>
          <w:szCs w:val="28"/>
        </w:rPr>
        <w:t>账户名：</w:t>
      </w:r>
    </w:p>
    <w:p w14:paraId="3C40803B">
      <w:pPr>
        <w:wordWrap w:val="0"/>
        <w:spacing w:line="400" w:lineRule="exact"/>
        <w:ind w:firstLine="564" w:firstLineChars="200"/>
        <w:outlineLvl w:val="0"/>
        <w:rPr>
          <w:rFonts w:hint="eastAsia" w:ascii="仿宋" w:hAnsi="仿宋" w:eastAsia="仿宋" w:cs="仿宋"/>
          <w:color w:val="auto"/>
          <w:sz w:val="28"/>
          <w:szCs w:val="28"/>
        </w:rPr>
      </w:pPr>
      <w:r>
        <w:rPr>
          <w:rFonts w:hint="eastAsia" w:ascii="仿宋" w:hAnsi="仿宋" w:eastAsia="仿宋" w:cs="仿宋"/>
          <w:color w:val="auto"/>
          <w:spacing w:val="1"/>
          <w:sz w:val="28"/>
          <w:szCs w:val="28"/>
        </w:rPr>
        <w:t>5-4 在货物验收合格之时，货物的所有权转</w:t>
      </w:r>
      <w:r>
        <w:rPr>
          <w:rFonts w:hint="eastAsia" w:ascii="仿宋" w:hAnsi="仿宋" w:eastAsia="仿宋" w:cs="仿宋"/>
          <w:color w:val="auto"/>
          <w:sz w:val="28"/>
          <w:szCs w:val="28"/>
        </w:rPr>
        <w:t>移给甲方。</w:t>
      </w:r>
    </w:p>
    <w:p w14:paraId="4D3808D5">
      <w:pPr>
        <w:wordWrap w:val="0"/>
        <w:spacing w:line="40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六货物验收</w:t>
      </w:r>
    </w:p>
    <w:p w14:paraId="13A63F90">
      <w:pPr>
        <w:spacing w:line="400" w:lineRule="exact"/>
        <w:ind w:firstLine="544" w:firstLineChars="200"/>
        <w:jc w:val="both"/>
        <w:rPr>
          <w:rFonts w:hint="eastAsia" w:ascii="仿宋" w:hAnsi="仿宋" w:eastAsia="仿宋" w:cs="仿宋"/>
          <w:color w:val="auto"/>
          <w:sz w:val="28"/>
          <w:szCs w:val="28"/>
        </w:rPr>
      </w:pPr>
      <w:r>
        <w:rPr>
          <w:rFonts w:hint="eastAsia" w:ascii="仿宋" w:hAnsi="仿宋" w:eastAsia="仿宋" w:cs="仿宋"/>
          <w:color w:val="auto"/>
          <w:spacing w:val="-4"/>
          <w:sz w:val="28"/>
          <w:szCs w:val="28"/>
          <w:lang w:val="en-US" w:eastAsia="zh-CN"/>
        </w:rPr>
        <w:t>6</w:t>
      </w:r>
      <w:r>
        <w:rPr>
          <w:rFonts w:hint="eastAsia" w:ascii="仿宋" w:hAnsi="仿宋" w:eastAsia="仿宋" w:cs="仿宋"/>
          <w:color w:val="auto"/>
          <w:spacing w:val="-4"/>
          <w:sz w:val="28"/>
          <w:szCs w:val="28"/>
        </w:rPr>
        <w:t>-1 货</w:t>
      </w:r>
      <w:r>
        <w:rPr>
          <w:rFonts w:hint="eastAsia" w:ascii="仿宋" w:hAnsi="仿宋" w:eastAsia="仿宋" w:cs="仿宋"/>
          <w:color w:val="auto"/>
          <w:spacing w:val="-3"/>
          <w:sz w:val="28"/>
          <w:szCs w:val="28"/>
        </w:rPr>
        <w:t>物</w:t>
      </w:r>
      <w:r>
        <w:rPr>
          <w:rFonts w:hint="eastAsia" w:ascii="仿宋" w:hAnsi="仿宋" w:eastAsia="仿宋" w:cs="仿宋"/>
          <w:color w:val="auto"/>
          <w:spacing w:val="-2"/>
          <w:sz w:val="28"/>
          <w:szCs w:val="28"/>
        </w:rPr>
        <w:t>送达指定交货地点后</w:t>
      </w:r>
      <w:r>
        <w:rPr>
          <w:rFonts w:hint="eastAsia" w:ascii="仿宋" w:hAnsi="仿宋" w:eastAsia="仿宋" w:cs="仿宋"/>
          <w:color w:val="auto"/>
          <w:spacing w:val="-2"/>
          <w:sz w:val="28"/>
          <w:szCs w:val="28"/>
          <w:u w:val="single"/>
        </w:rPr>
        <w:t xml:space="preserve">  5 </w:t>
      </w:r>
      <w:r>
        <w:rPr>
          <w:rFonts w:hint="eastAsia" w:ascii="仿宋" w:hAnsi="仿宋" w:eastAsia="仿宋" w:cs="仿宋"/>
          <w:color w:val="auto"/>
          <w:spacing w:val="-2"/>
          <w:sz w:val="28"/>
          <w:szCs w:val="28"/>
        </w:rPr>
        <w:t xml:space="preserve"> 个工作日内，甲方应当进行组织验收，甲</w:t>
      </w:r>
      <w:r>
        <w:rPr>
          <w:rFonts w:hint="eastAsia" w:ascii="仿宋" w:hAnsi="仿宋" w:eastAsia="仿宋" w:cs="仿宋"/>
          <w:color w:val="auto"/>
          <w:spacing w:val="18"/>
          <w:sz w:val="28"/>
          <w:szCs w:val="28"/>
        </w:rPr>
        <w:t>方可</w:t>
      </w:r>
      <w:r>
        <w:rPr>
          <w:rFonts w:hint="eastAsia" w:ascii="仿宋" w:hAnsi="仿宋" w:eastAsia="仿宋" w:cs="仿宋"/>
          <w:color w:val="auto"/>
          <w:spacing w:val="11"/>
          <w:sz w:val="28"/>
          <w:szCs w:val="28"/>
        </w:rPr>
        <w:t>以</w:t>
      </w:r>
      <w:r>
        <w:rPr>
          <w:rFonts w:hint="eastAsia" w:ascii="仿宋" w:hAnsi="仿宋" w:eastAsia="仿宋" w:cs="仿宋"/>
          <w:color w:val="auto"/>
          <w:spacing w:val="9"/>
          <w:sz w:val="28"/>
          <w:szCs w:val="28"/>
        </w:rPr>
        <w:t>按检验标准自行检测或委托有资质的相关质检机构检测，检测费用由乙方承担。经验</w:t>
      </w:r>
      <w:r>
        <w:rPr>
          <w:rFonts w:hint="eastAsia" w:ascii="仿宋" w:hAnsi="仿宋" w:eastAsia="仿宋" w:cs="仿宋"/>
          <w:color w:val="auto"/>
          <w:spacing w:val="-10"/>
          <w:sz w:val="28"/>
          <w:szCs w:val="28"/>
        </w:rPr>
        <w:t>收合格后，甲方或甲方客户负责签署验收单；前述验收期满，甲方或甲方客户无故拒绝或不签署验</w:t>
      </w:r>
      <w:r>
        <w:rPr>
          <w:rFonts w:hint="eastAsia" w:ascii="仿宋" w:hAnsi="仿宋" w:eastAsia="仿宋" w:cs="仿宋"/>
          <w:color w:val="auto"/>
          <w:spacing w:val="-7"/>
          <w:sz w:val="28"/>
          <w:szCs w:val="28"/>
        </w:rPr>
        <w:t>收</w:t>
      </w:r>
      <w:r>
        <w:rPr>
          <w:rFonts w:hint="eastAsia" w:ascii="仿宋" w:hAnsi="仿宋" w:eastAsia="仿宋" w:cs="仿宋"/>
          <w:color w:val="auto"/>
          <w:spacing w:val="12"/>
          <w:sz w:val="28"/>
          <w:szCs w:val="28"/>
        </w:rPr>
        <w:t>单的</w:t>
      </w:r>
      <w:r>
        <w:rPr>
          <w:rFonts w:hint="eastAsia" w:ascii="仿宋" w:hAnsi="仿宋" w:eastAsia="仿宋" w:cs="仿宋"/>
          <w:color w:val="auto"/>
          <w:spacing w:val="6"/>
          <w:sz w:val="28"/>
          <w:szCs w:val="28"/>
        </w:rPr>
        <w:t>，亦未向乙方提出异议的，视为乙方货物已经甲方或甲方客户验收合格。</w:t>
      </w:r>
    </w:p>
    <w:p w14:paraId="1208AF56">
      <w:pPr>
        <w:wordWrap w:val="0"/>
        <w:spacing w:line="400" w:lineRule="exact"/>
        <w:ind w:firstLine="616" w:firstLineChars="200"/>
        <w:jc w:val="both"/>
        <w:rPr>
          <w:rFonts w:hint="eastAsia" w:ascii="仿宋" w:hAnsi="仿宋" w:eastAsia="仿宋" w:cs="仿宋"/>
          <w:color w:val="auto"/>
          <w:sz w:val="28"/>
          <w:szCs w:val="28"/>
        </w:rPr>
      </w:pPr>
      <w:r>
        <w:rPr>
          <w:rFonts w:hint="eastAsia" w:ascii="仿宋" w:hAnsi="仿宋" w:eastAsia="仿宋" w:cs="仿宋"/>
          <w:color w:val="auto"/>
          <w:spacing w:val="14"/>
          <w:sz w:val="28"/>
          <w:szCs w:val="28"/>
          <w:lang w:val="en-US" w:eastAsia="zh-CN"/>
        </w:rPr>
        <w:t>6</w:t>
      </w:r>
      <w:r>
        <w:rPr>
          <w:rFonts w:hint="eastAsia" w:ascii="仿宋" w:hAnsi="仿宋" w:eastAsia="仿宋" w:cs="仿宋"/>
          <w:color w:val="auto"/>
          <w:spacing w:val="14"/>
          <w:sz w:val="28"/>
          <w:szCs w:val="28"/>
        </w:rPr>
        <w:t xml:space="preserve">-2 </w:t>
      </w:r>
      <w:r>
        <w:rPr>
          <w:rFonts w:hint="eastAsia" w:ascii="仿宋" w:hAnsi="仿宋" w:eastAsia="仿宋" w:cs="仿宋"/>
          <w:color w:val="auto"/>
          <w:spacing w:val="11"/>
          <w:sz w:val="28"/>
          <w:szCs w:val="28"/>
        </w:rPr>
        <w:t>特</w:t>
      </w:r>
      <w:r>
        <w:rPr>
          <w:rFonts w:hint="eastAsia" w:ascii="仿宋" w:hAnsi="仿宋" w:eastAsia="仿宋" w:cs="仿宋"/>
          <w:color w:val="auto"/>
          <w:spacing w:val="7"/>
          <w:sz w:val="28"/>
          <w:szCs w:val="28"/>
        </w:rPr>
        <w:t>别约定：如因甲方原因需要分批次交付货物的，乙方完成该批次货物的</w:t>
      </w:r>
      <w:r>
        <w:rPr>
          <w:rFonts w:hint="eastAsia" w:ascii="仿宋" w:hAnsi="仿宋" w:eastAsia="仿宋" w:cs="仿宋"/>
          <w:color w:val="auto"/>
          <w:spacing w:val="7"/>
          <w:sz w:val="28"/>
          <w:szCs w:val="28"/>
          <w:lang w:val="en-US" w:eastAsia="zh-CN"/>
        </w:rPr>
        <w:t>供货</w:t>
      </w:r>
      <w:r>
        <w:rPr>
          <w:rFonts w:hint="eastAsia" w:ascii="仿宋" w:hAnsi="仿宋" w:eastAsia="仿宋" w:cs="仿宋"/>
          <w:color w:val="auto"/>
          <w:spacing w:val="7"/>
          <w:sz w:val="28"/>
          <w:szCs w:val="28"/>
        </w:rPr>
        <w:t>工</w:t>
      </w:r>
      <w:r>
        <w:rPr>
          <w:rFonts w:hint="eastAsia" w:ascii="仿宋" w:hAnsi="仿宋" w:eastAsia="仿宋" w:cs="仿宋"/>
          <w:color w:val="auto"/>
          <w:spacing w:val="-6"/>
          <w:sz w:val="28"/>
          <w:szCs w:val="28"/>
        </w:rPr>
        <w:t>作后，</w:t>
      </w:r>
      <w:r>
        <w:rPr>
          <w:rFonts w:hint="eastAsia" w:ascii="仿宋" w:hAnsi="仿宋" w:eastAsia="仿宋" w:cs="仿宋"/>
          <w:color w:val="auto"/>
          <w:spacing w:val="-3"/>
          <w:sz w:val="28"/>
          <w:szCs w:val="28"/>
        </w:rPr>
        <w:t>甲方应当根据本合同项下第</w:t>
      </w:r>
      <w:r>
        <w:rPr>
          <w:rFonts w:hint="eastAsia" w:ascii="仿宋" w:hAnsi="仿宋" w:eastAsia="仿宋" w:cs="仿宋"/>
          <w:color w:val="auto"/>
          <w:spacing w:val="-3"/>
          <w:sz w:val="28"/>
          <w:szCs w:val="28"/>
          <w:lang w:val="en-US" w:eastAsia="zh-CN"/>
        </w:rPr>
        <w:t>6</w:t>
      </w:r>
      <w:r>
        <w:rPr>
          <w:rFonts w:hint="eastAsia" w:ascii="仿宋" w:hAnsi="仿宋" w:eastAsia="仿宋" w:cs="仿宋"/>
          <w:color w:val="auto"/>
          <w:spacing w:val="-3"/>
          <w:sz w:val="28"/>
          <w:szCs w:val="28"/>
        </w:rPr>
        <w:t>-1条款要求完成该批次货物的验收工作。</w:t>
      </w:r>
    </w:p>
    <w:p w14:paraId="1697BD38">
      <w:pPr>
        <w:spacing w:line="400" w:lineRule="exact"/>
        <w:ind w:firstLine="562" w:firstLineChars="200"/>
        <w:jc w:val="both"/>
        <w:rPr>
          <w:rFonts w:hint="eastAsia" w:ascii="仿宋" w:hAnsi="仿宋" w:eastAsia="仿宋" w:cs="仿宋"/>
          <w:color w:val="auto"/>
          <w:sz w:val="28"/>
          <w:szCs w:val="28"/>
        </w:rPr>
      </w:pPr>
      <w:r>
        <w:rPr>
          <w:rFonts w:hint="eastAsia" w:ascii="仿宋" w:hAnsi="仿宋" w:eastAsia="仿宋" w:cs="仿宋"/>
          <w:b/>
          <w:color w:val="auto"/>
          <w:sz w:val="28"/>
          <w:szCs w:val="28"/>
          <w:lang w:val="en-US" w:eastAsia="zh-CN"/>
        </w:rPr>
        <w:t>七</w:t>
      </w:r>
      <w:r>
        <w:rPr>
          <w:rFonts w:hint="eastAsia" w:ascii="仿宋" w:hAnsi="仿宋" w:eastAsia="仿宋" w:cs="仿宋"/>
          <w:b/>
          <w:color w:val="auto"/>
          <w:sz w:val="28"/>
          <w:szCs w:val="28"/>
        </w:rPr>
        <w:t>、质量及品质保证</w:t>
      </w:r>
    </w:p>
    <w:p w14:paraId="3B373464">
      <w:pPr>
        <w:wordWrap w:val="0"/>
        <w:spacing w:line="400" w:lineRule="exact"/>
        <w:ind w:firstLine="592" w:firstLineChars="200"/>
        <w:jc w:val="both"/>
        <w:rPr>
          <w:rFonts w:hint="eastAsia" w:ascii="仿宋" w:hAnsi="仿宋" w:eastAsia="仿宋" w:cs="仿宋"/>
          <w:color w:val="auto"/>
          <w:spacing w:val="1"/>
          <w:sz w:val="28"/>
          <w:szCs w:val="28"/>
        </w:rPr>
      </w:pPr>
      <w:r>
        <w:rPr>
          <w:rFonts w:hint="eastAsia" w:ascii="仿宋" w:hAnsi="仿宋" w:eastAsia="仿宋" w:cs="仿宋"/>
          <w:color w:val="auto"/>
          <w:spacing w:val="8"/>
          <w:sz w:val="28"/>
          <w:szCs w:val="28"/>
          <w:lang w:val="en-US" w:eastAsia="zh-CN"/>
        </w:rPr>
        <w:t>7</w:t>
      </w:r>
      <w:r>
        <w:rPr>
          <w:rFonts w:hint="eastAsia" w:ascii="仿宋" w:hAnsi="仿宋" w:eastAsia="仿宋" w:cs="仿宋"/>
          <w:color w:val="auto"/>
          <w:spacing w:val="8"/>
          <w:sz w:val="28"/>
          <w:szCs w:val="28"/>
        </w:rPr>
        <w:t>-1 乙方须保证所提供的货物是原装、原封、原标记，并符合国家技术质量规范或强制性</w:t>
      </w:r>
      <w:r>
        <w:rPr>
          <w:rFonts w:hint="eastAsia" w:ascii="仿宋" w:hAnsi="仿宋" w:eastAsia="仿宋" w:cs="仿宋"/>
          <w:color w:val="auto"/>
          <w:sz w:val="28"/>
          <w:szCs w:val="28"/>
        </w:rPr>
        <w:t xml:space="preserve"> </w:t>
      </w:r>
      <w:r>
        <w:rPr>
          <w:rFonts w:hint="eastAsia" w:ascii="仿宋" w:hAnsi="仿宋" w:eastAsia="仿宋" w:cs="仿宋"/>
          <w:color w:val="auto"/>
          <w:spacing w:val="-8"/>
          <w:sz w:val="28"/>
          <w:szCs w:val="28"/>
        </w:rPr>
        <w:t>标</w:t>
      </w:r>
      <w:r>
        <w:rPr>
          <w:rFonts w:hint="eastAsia" w:ascii="仿宋" w:hAnsi="仿宋" w:eastAsia="仿宋" w:cs="仿宋"/>
          <w:color w:val="auto"/>
          <w:spacing w:val="-7"/>
          <w:sz w:val="28"/>
          <w:szCs w:val="28"/>
        </w:rPr>
        <w:t>准</w:t>
      </w:r>
      <w:r>
        <w:rPr>
          <w:rFonts w:hint="eastAsia" w:ascii="仿宋" w:hAnsi="仿宋" w:eastAsia="仿宋" w:cs="仿宋"/>
          <w:color w:val="auto"/>
          <w:spacing w:val="-4"/>
          <w:sz w:val="28"/>
          <w:szCs w:val="28"/>
        </w:rPr>
        <w:t>，以及合同规定的质量、规格、性能、技术和安全等要求。</w:t>
      </w:r>
    </w:p>
    <w:p w14:paraId="2AD456FE">
      <w:pPr>
        <w:wordWrap w:val="0"/>
        <w:spacing w:line="400" w:lineRule="exact"/>
        <w:ind w:right="16" w:firstLine="592" w:firstLineChars="200"/>
        <w:jc w:val="both"/>
        <w:rPr>
          <w:rFonts w:hint="eastAsia" w:ascii="仿宋" w:hAnsi="仿宋" w:eastAsia="仿宋" w:cs="仿宋"/>
          <w:color w:val="auto"/>
          <w:sz w:val="28"/>
          <w:szCs w:val="28"/>
        </w:rPr>
      </w:pPr>
      <w:r>
        <w:rPr>
          <w:rFonts w:hint="eastAsia" w:ascii="仿宋" w:hAnsi="仿宋" w:eastAsia="仿宋" w:cs="仿宋"/>
          <w:color w:val="auto"/>
          <w:spacing w:val="8"/>
          <w:sz w:val="28"/>
          <w:szCs w:val="28"/>
          <w:lang w:val="en-US" w:eastAsia="zh-CN"/>
        </w:rPr>
        <w:t>7</w:t>
      </w:r>
      <w:r>
        <w:rPr>
          <w:rFonts w:hint="eastAsia" w:ascii="仿宋" w:hAnsi="仿宋" w:eastAsia="仿宋" w:cs="仿宋"/>
          <w:color w:val="auto"/>
          <w:spacing w:val="8"/>
          <w:sz w:val="28"/>
          <w:szCs w:val="28"/>
        </w:rPr>
        <w:t xml:space="preserve">-2 </w:t>
      </w:r>
    </w:p>
    <w:p w14:paraId="6AB3B6C1">
      <w:pPr>
        <w:wordWrap w:val="0"/>
        <w:spacing w:line="400" w:lineRule="exact"/>
        <w:ind w:right="76" w:firstLine="584" w:firstLineChars="200"/>
        <w:jc w:val="both"/>
        <w:rPr>
          <w:rFonts w:hint="eastAsia" w:ascii="仿宋" w:hAnsi="仿宋" w:eastAsia="仿宋" w:cs="仿宋"/>
          <w:color w:val="auto"/>
          <w:sz w:val="28"/>
          <w:szCs w:val="28"/>
        </w:rPr>
      </w:pPr>
      <w:r>
        <w:rPr>
          <w:rFonts w:hint="eastAsia" w:ascii="仿宋" w:hAnsi="仿宋" w:eastAsia="仿宋" w:cs="仿宋"/>
          <w:color w:val="auto"/>
          <w:spacing w:val="6"/>
          <w:sz w:val="28"/>
          <w:szCs w:val="28"/>
          <w:lang w:val="en-US" w:eastAsia="zh-CN"/>
        </w:rPr>
        <w:t>7</w:t>
      </w:r>
      <w:r>
        <w:rPr>
          <w:rFonts w:hint="eastAsia" w:ascii="仿宋" w:hAnsi="仿宋" w:eastAsia="仿宋" w:cs="仿宋"/>
          <w:color w:val="auto"/>
          <w:spacing w:val="6"/>
          <w:sz w:val="28"/>
          <w:szCs w:val="28"/>
        </w:rPr>
        <w:t>-3 根据甲方按检验标准自行检测或委托有资质的相关质检机构的检验结果，发现货物的</w:t>
      </w:r>
      <w:r>
        <w:rPr>
          <w:rFonts w:hint="eastAsia" w:ascii="仿宋" w:hAnsi="仿宋" w:eastAsia="仿宋" w:cs="仿宋"/>
          <w:color w:val="auto"/>
          <w:spacing w:val="-28"/>
          <w:sz w:val="28"/>
          <w:szCs w:val="28"/>
        </w:rPr>
        <w:t>数</w:t>
      </w:r>
      <w:r>
        <w:rPr>
          <w:rFonts w:hint="eastAsia" w:ascii="仿宋" w:hAnsi="仿宋" w:eastAsia="仿宋" w:cs="仿宋"/>
          <w:color w:val="auto"/>
          <w:spacing w:val="-17"/>
          <w:sz w:val="28"/>
          <w:szCs w:val="28"/>
        </w:rPr>
        <w:t>量</w:t>
      </w:r>
      <w:r>
        <w:rPr>
          <w:rFonts w:hint="eastAsia" w:ascii="仿宋" w:hAnsi="仿宋" w:eastAsia="仿宋" w:cs="仿宋"/>
          <w:color w:val="auto"/>
          <w:spacing w:val="-14"/>
          <w:sz w:val="28"/>
          <w:szCs w:val="28"/>
        </w:rPr>
        <w:t>、质量、规格与合同不符，包括潜在的缺陷或使用不符合要求</w:t>
      </w:r>
      <w:r>
        <w:rPr>
          <w:rFonts w:hint="eastAsia" w:ascii="仿宋" w:hAnsi="仿宋" w:eastAsia="仿宋" w:cs="仿宋"/>
          <w:color w:val="auto"/>
          <w:spacing w:val="16"/>
          <w:sz w:val="28"/>
          <w:szCs w:val="28"/>
        </w:rPr>
        <w:t>的材</w:t>
      </w:r>
      <w:r>
        <w:rPr>
          <w:rFonts w:hint="eastAsia" w:ascii="仿宋" w:hAnsi="仿宋" w:eastAsia="仿宋" w:cs="仿宋"/>
          <w:color w:val="auto"/>
          <w:spacing w:val="14"/>
          <w:sz w:val="28"/>
          <w:szCs w:val="28"/>
        </w:rPr>
        <w:t>料</w:t>
      </w:r>
      <w:r>
        <w:rPr>
          <w:rFonts w:hint="eastAsia" w:ascii="仿宋" w:hAnsi="仿宋" w:eastAsia="仿宋" w:cs="仿宋"/>
          <w:color w:val="auto"/>
          <w:spacing w:val="8"/>
          <w:sz w:val="28"/>
          <w:szCs w:val="28"/>
        </w:rPr>
        <w:t>等，甲方应尽快以书面形式通知乙方及时处理。乙方在收到通知后1天内应免费维修或</w:t>
      </w:r>
      <w:r>
        <w:rPr>
          <w:rFonts w:hint="eastAsia" w:ascii="仿宋" w:hAnsi="仿宋" w:eastAsia="仿宋" w:cs="仿宋"/>
          <w:color w:val="auto"/>
          <w:spacing w:val="16"/>
          <w:sz w:val="28"/>
          <w:szCs w:val="28"/>
        </w:rPr>
        <w:t>更换有</w:t>
      </w:r>
      <w:r>
        <w:rPr>
          <w:rFonts w:hint="eastAsia" w:ascii="仿宋" w:hAnsi="仿宋" w:eastAsia="仿宋" w:cs="仿宋"/>
          <w:color w:val="auto"/>
          <w:spacing w:val="11"/>
          <w:sz w:val="28"/>
          <w:szCs w:val="28"/>
        </w:rPr>
        <w:t>缺</w:t>
      </w:r>
      <w:r>
        <w:rPr>
          <w:rFonts w:hint="eastAsia" w:ascii="仿宋" w:hAnsi="仿宋" w:eastAsia="仿宋" w:cs="仿宋"/>
          <w:color w:val="auto"/>
          <w:spacing w:val="8"/>
          <w:sz w:val="28"/>
          <w:szCs w:val="28"/>
        </w:rPr>
        <w:t>陷的货物或部件。如果乙方在收到通知后1天内没有弥补缺陷，甲方可采取自行维修</w:t>
      </w:r>
      <w:r>
        <w:rPr>
          <w:rFonts w:hint="eastAsia" w:ascii="仿宋" w:hAnsi="仿宋" w:eastAsia="仿宋" w:cs="仿宋"/>
          <w:color w:val="auto"/>
          <w:spacing w:val="10"/>
          <w:sz w:val="28"/>
          <w:szCs w:val="28"/>
        </w:rPr>
        <w:t>或更换</w:t>
      </w:r>
      <w:r>
        <w:rPr>
          <w:rFonts w:hint="eastAsia" w:ascii="仿宋" w:hAnsi="仿宋" w:eastAsia="仿宋" w:cs="仿宋"/>
          <w:color w:val="auto"/>
          <w:spacing w:val="8"/>
          <w:sz w:val="28"/>
          <w:szCs w:val="28"/>
        </w:rPr>
        <w:t>等</w:t>
      </w:r>
      <w:r>
        <w:rPr>
          <w:rFonts w:hint="eastAsia" w:ascii="仿宋" w:hAnsi="仿宋" w:eastAsia="仿宋" w:cs="仿宋"/>
          <w:color w:val="auto"/>
          <w:spacing w:val="5"/>
          <w:sz w:val="28"/>
          <w:szCs w:val="28"/>
        </w:rPr>
        <w:t>必要的补救措施，但由此引发的一切风险和费用将由乙方承担。</w:t>
      </w:r>
    </w:p>
    <w:p w14:paraId="4AB25EA2">
      <w:pPr>
        <w:wordWrap w:val="0"/>
        <w:spacing w:line="400" w:lineRule="exact"/>
        <w:ind w:left="4" w:right="122" w:firstLine="600" w:firstLineChars="200"/>
        <w:jc w:val="both"/>
        <w:rPr>
          <w:rFonts w:hint="eastAsia" w:ascii="仿宋" w:hAnsi="仿宋" w:eastAsia="仿宋" w:cs="仿宋"/>
          <w:color w:val="auto"/>
          <w:spacing w:val="4"/>
          <w:sz w:val="28"/>
          <w:szCs w:val="28"/>
          <w:lang w:eastAsia="zh-CN"/>
        </w:rPr>
      </w:pPr>
      <w:r>
        <w:rPr>
          <w:rFonts w:hint="eastAsia" w:ascii="仿宋" w:hAnsi="仿宋" w:eastAsia="仿宋" w:cs="仿宋"/>
          <w:color w:val="auto"/>
          <w:spacing w:val="10"/>
          <w:sz w:val="28"/>
          <w:szCs w:val="28"/>
          <w:lang w:val="en-US" w:eastAsia="zh-CN"/>
        </w:rPr>
        <w:t>7</w:t>
      </w:r>
      <w:r>
        <w:rPr>
          <w:rFonts w:hint="eastAsia" w:ascii="仿宋" w:hAnsi="仿宋" w:eastAsia="仿宋" w:cs="仿宋"/>
          <w:color w:val="auto"/>
          <w:spacing w:val="10"/>
          <w:sz w:val="28"/>
          <w:szCs w:val="28"/>
        </w:rPr>
        <w:t>-4</w:t>
      </w:r>
      <w:r>
        <w:rPr>
          <w:rFonts w:hint="eastAsia" w:ascii="仿宋" w:hAnsi="仿宋" w:eastAsia="仿宋" w:cs="仿宋"/>
          <w:color w:val="auto"/>
          <w:spacing w:val="8"/>
          <w:sz w:val="28"/>
          <w:szCs w:val="28"/>
        </w:rPr>
        <w:t xml:space="preserve"> </w:t>
      </w:r>
      <w:r>
        <w:rPr>
          <w:rFonts w:hint="eastAsia" w:ascii="仿宋" w:hAnsi="仿宋" w:eastAsia="仿宋" w:cs="仿宋"/>
          <w:color w:val="auto"/>
          <w:spacing w:val="5"/>
          <w:sz w:val="28"/>
          <w:szCs w:val="28"/>
        </w:rPr>
        <w:t>如果货物的质量、规格、数量、重量等与合同不符，甲方有权拒收。</w:t>
      </w:r>
      <w:r>
        <w:rPr>
          <w:rFonts w:hint="eastAsia" w:ascii="仿宋" w:hAnsi="仿宋" w:eastAsia="仿宋" w:cs="仿宋"/>
          <w:color w:val="auto"/>
          <w:spacing w:val="4"/>
          <w:sz w:val="28"/>
          <w:szCs w:val="28"/>
        </w:rPr>
        <w:t>潜在的缺陷或使用不符合要求的材料等，甲方有权要求乙方退货、更换、</w:t>
      </w:r>
      <w:r>
        <w:rPr>
          <w:rFonts w:hint="eastAsia" w:ascii="仿宋" w:hAnsi="仿宋" w:eastAsia="仿宋" w:cs="仿宋"/>
          <w:color w:val="auto"/>
          <w:spacing w:val="5"/>
          <w:sz w:val="28"/>
          <w:szCs w:val="28"/>
        </w:rPr>
        <w:t>按质论价或索</w:t>
      </w:r>
      <w:r>
        <w:rPr>
          <w:rFonts w:hint="eastAsia" w:ascii="仿宋" w:hAnsi="仿宋" w:eastAsia="仿宋" w:cs="仿宋"/>
          <w:color w:val="auto"/>
          <w:spacing w:val="4"/>
          <w:sz w:val="28"/>
          <w:szCs w:val="28"/>
        </w:rPr>
        <w:t>赔</w:t>
      </w:r>
      <w:r>
        <w:rPr>
          <w:rFonts w:hint="eastAsia" w:ascii="仿宋" w:hAnsi="仿宋" w:eastAsia="仿宋" w:cs="仿宋"/>
          <w:color w:val="auto"/>
          <w:spacing w:val="4"/>
          <w:sz w:val="28"/>
          <w:szCs w:val="28"/>
          <w:lang w:eastAsia="zh-CN"/>
        </w:rPr>
        <w:t>。</w:t>
      </w:r>
    </w:p>
    <w:p w14:paraId="2F7EAB36">
      <w:pPr>
        <w:wordWrap w:val="0"/>
        <w:spacing w:line="400" w:lineRule="exact"/>
        <w:ind w:left="4" w:right="122" w:firstLine="562" w:firstLineChars="200"/>
        <w:jc w:val="both"/>
        <w:rPr>
          <w:rFonts w:hint="eastAsia" w:ascii="仿宋" w:hAnsi="仿宋" w:eastAsia="仿宋" w:cs="仿宋"/>
          <w:color w:val="auto"/>
          <w:sz w:val="28"/>
          <w:szCs w:val="28"/>
        </w:rPr>
      </w:pPr>
      <w:r>
        <w:rPr>
          <w:rFonts w:hint="eastAsia" w:ascii="仿宋" w:hAnsi="仿宋" w:eastAsia="仿宋" w:cs="仿宋"/>
          <w:b/>
          <w:color w:val="auto"/>
          <w:sz w:val="28"/>
          <w:szCs w:val="28"/>
          <w:lang w:val="en-US" w:eastAsia="zh-CN"/>
        </w:rPr>
        <w:t>八</w:t>
      </w:r>
      <w:r>
        <w:rPr>
          <w:rFonts w:hint="eastAsia" w:ascii="仿宋" w:hAnsi="仿宋" w:eastAsia="仿宋" w:cs="仿宋"/>
          <w:b/>
          <w:color w:val="auto"/>
          <w:sz w:val="28"/>
          <w:szCs w:val="28"/>
        </w:rPr>
        <w:t>、合同变更和解除</w:t>
      </w:r>
    </w:p>
    <w:p w14:paraId="377C9267">
      <w:pPr>
        <w:wordWrap w:val="0"/>
        <w:spacing w:line="400" w:lineRule="exact"/>
        <w:ind w:right="76" w:firstLine="504" w:firstLineChars="200"/>
        <w:jc w:val="both"/>
        <w:rPr>
          <w:rFonts w:hint="eastAsia" w:ascii="仿宋" w:hAnsi="仿宋" w:eastAsia="仿宋" w:cs="仿宋"/>
          <w:color w:val="auto"/>
          <w:spacing w:val="-14"/>
          <w:sz w:val="28"/>
          <w:szCs w:val="28"/>
        </w:rPr>
      </w:pPr>
      <w:r>
        <w:rPr>
          <w:rFonts w:hint="eastAsia" w:ascii="仿宋" w:hAnsi="仿宋" w:eastAsia="仿宋" w:cs="仿宋"/>
          <w:color w:val="auto"/>
          <w:spacing w:val="-14"/>
          <w:sz w:val="28"/>
          <w:szCs w:val="28"/>
          <w:lang w:val="en-US" w:eastAsia="zh-CN"/>
        </w:rPr>
        <w:t>8</w:t>
      </w:r>
      <w:r>
        <w:rPr>
          <w:rFonts w:hint="eastAsia" w:ascii="仿宋" w:hAnsi="仿宋" w:eastAsia="仿宋" w:cs="仿宋"/>
          <w:color w:val="auto"/>
          <w:spacing w:val="-14"/>
          <w:sz w:val="28"/>
          <w:szCs w:val="28"/>
        </w:rPr>
        <w:t>-1 本合同签订后，未经甲乙双方同意，任何一方不得擅自变更、解除本合同。</w:t>
      </w:r>
    </w:p>
    <w:p w14:paraId="1A9BFFBC">
      <w:pPr>
        <w:wordWrap w:val="0"/>
        <w:spacing w:line="400" w:lineRule="exact"/>
        <w:ind w:right="76" w:firstLine="504" w:firstLineChars="200"/>
        <w:jc w:val="both"/>
        <w:rPr>
          <w:rFonts w:hint="eastAsia" w:ascii="仿宋" w:hAnsi="仿宋" w:eastAsia="仿宋" w:cs="仿宋"/>
          <w:color w:val="auto"/>
          <w:spacing w:val="-14"/>
          <w:sz w:val="28"/>
          <w:szCs w:val="28"/>
        </w:rPr>
      </w:pPr>
      <w:r>
        <w:rPr>
          <w:rFonts w:hint="eastAsia" w:ascii="仿宋" w:hAnsi="仿宋" w:eastAsia="仿宋" w:cs="仿宋"/>
          <w:color w:val="auto"/>
          <w:spacing w:val="-14"/>
          <w:sz w:val="28"/>
          <w:szCs w:val="28"/>
          <w:lang w:val="en-US" w:eastAsia="zh-CN"/>
        </w:rPr>
        <w:t>8</w:t>
      </w:r>
      <w:r>
        <w:rPr>
          <w:rFonts w:hint="eastAsia" w:ascii="仿宋" w:hAnsi="仿宋" w:eastAsia="仿宋" w:cs="仿宋"/>
          <w:color w:val="auto"/>
          <w:spacing w:val="-14"/>
          <w:sz w:val="28"/>
          <w:szCs w:val="28"/>
        </w:rPr>
        <w:t>-2 合同生效后，若甲方要求对本合同第一条之约定货物的相关数据或内容进行变更的，则乙方可顺延交货期，交货期顺延期限依具体情况由甲乙双方协商而定。</w:t>
      </w:r>
    </w:p>
    <w:p w14:paraId="4CCBCBF3">
      <w:pPr>
        <w:spacing w:line="400" w:lineRule="exact"/>
        <w:ind w:firstLine="562" w:firstLineChars="200"/>
        <w:jc w:val="both"/>
        <w:rPr>
          <w:rFonts w:hint="eastAsia" w:ascii="仿宋" w:hAnsi="仿宋" w:eastAsia="仿宋" w:cs="仿宋"/>
          <w:color w:val="auto"/>
          <w:sz w:val="28"/>
          <w:szCs w:val="28"/>
        </w:rPr>
      </w:pPr>
      <w:r>
        <w:rPr>
          <w:rFonts w:hint="eastAsia" w:ascii="仿宋" w:hAnsi="仿宋" w:eastAsia="仿宋" w:cs="仿宋"/>
          <w:b/>
          <w:color w:val="auto"/>
          <w:sz w:val="28"/>
          <w:szCs w:val="28"/>
          <w:lang w:val="en-US" w:eastAsia="zh-CN"/>
        </w:rPr>
        <w:t>九</w:t>
      </w:r>
      <w:r>
        <w:rPr>
          <w:rFonts w:hint="eastAsia" w:ascii="仿宋" w:hAnsi="仿宋" w:eastAsia="仿宋" w:cs="仿宋"/>
          <w:b/>
          <w:color w:val="auto"/>
          <w:sz w:val="28"/>
          <w:szCs w:val="28"/>
        </w:rPr>
        <w:t>、违约责任</w:t>
      </w:r>
    </w:p>
    <w:p w14:paraId="7F7177D1">
      <w:pPr>
        <w:wordWrap w:val="0"/>
        <w:spacing w:line="400" w:lineRule="exact"/>
        <w:ind w:firstLine="576" w:firstLineChars="200"/>
        <w:jc w:val="both"/>
        <w:rPr>
          <w:rFonts w:hint="eastAsia" w:ascii="仿宋" w:hAnsi="仿宋" w:eastAsia="仿宋" w:cs="仿宋"/>
          <w:color w:val="auto"/>
          <w:sz w:val="28"/>
          <w:szCs w:val="28"/>
        </w:rPr>
      </w:pPr>
      <w:r>
        <w:rPr>
          <w:rFonts w:hint="eastAsia" w:ascii="仿宋" w:hAnsi="仿宋" w:eastAsia="仿宋" w:cs="仿宋"/>
          <w:color w:val="auto"/>
          <w:spacing w:val="4"/>
          <w:sz w:val="28"/>
          <w:szCs w:val="28"/>
          <w:lang w:val="en-US" w:eastAsia="zh-CN"/>
        </w:rPr>
        <w:t>9</w:t>
      </w:r>
      <w:r>
        <w:rPr>
          <w:rFonts w:hint="eastAsia" w:ascii="仿宋" w:hAnsi="仿宋" w:eastAsia="仿宋" w:cs="仿宋"/>
          <w:color w:val="auto"/>
          <w:spacing w:val="2"/>
          <w:sz w:val="28"/>
          <w:szCs w:val="28"/>
        </w:rPr>
        <w:t>-1 乙方违约责任</w:t>
      </w:r>
    </w:p>
    <w:p w14:paraId="7990BED9">
      <w:pPr>
        <w:wordWrap w:val="0"/>
        <w:spacing w:line="400" w:lineRule="exact"/>
        <w:ind w:right="60" w:firstLine="512" w:firstLineChars="200"/>
        <w:jc w:val="both"/>
        <w:rPr>
          <w:rFonts w:hint="eastAsia" w:ascii="仿宋" w:hAnsi="仿宋" w:eastAsia="仿宋" w:cs="仿宋"/>
          <w:color w:val="auto"/>
          <w:sz w:val="28"/>
          <w:szCs w:val="28"/>
        </w:rPr>
      </w:pPr>
      <w:r>
        <w:rPr>
          <w:rFonts w:hint="eastAsia" w:ascii="仿宋" w:hAnsi="仿宋" w:eastAsia="仿宋" w:cs="仿宋"/>
          <w:color w:val="auto"/>
          <w:spacing w:val="-12"/>
          <w:sz w:val="28"/>
          <w:szCs w:val="28"/>
        </w:rPr>
        <w:t>乙方未</w:t>
      </w:r>
      <w:r>
        <w:rPr>
          <w:rFonts w:hint="eastAsia" w:ascii="仿宋" w:hAnsi="仿宋" w:eastAsia="仿宋" w:cs="仿宋"/>
          <w:color w:val="auto"/>
          <w:spacing w:val="-7"/>
          <w:sz w:val="28"/>
          <w:szCs w:val="28"/>
        </w:rPr>
        <w:t>能</w:t>
      </w:r>
      <w:r>
        <w:rPr>
          <w:rFonts w:hint="eastAsia" w:ascii="仿宋" w:hAnsi="仿宋" w:eastAsia="仿宋" w:cs="仿宋"/>
          <w:color w:val="auto"/>
          <w:spacing w:val="-6"/>
          <w:sz w:val="28"/>
          <w:szCs w:val="28"/>
        </w:rPr>
        <w:t>在本合同约定的期限内交货的，每逾期一日，乙方应按逾期交货金额的万分之四向甲</w:t>
      </w:r>
      <w:r>
        <w:rPr>
          <w:rFonts w:hint="eastAsia" w:ascii="仿宋" w:hAnsi="仿宋" w:eastAsia="仿宋" w:cs="仿宋"/>
          <w:color w:val="auto"/>
          <w:spacing w:val="8"/>
          <w:sz w:val="28"/>
          <w:szCs w:val="28"/>
        </w:rPr>
        <w:t>方</w:t>
      </w:r>
      <w:r>
        <w:rPr>
          <w:rFonts w:hint="eastAsia" w:ascii="仿宋" w:hAnsi="仿宋" w:eastAsia="仿宋" w:cs="仿宋"/>
          <w:color w:val="auto"/>
          <w:spacing w:val="7"/>
          <w:sz w:val="28"/>
          <w:szCs w:val="28"/>
        </w:rPr>
        <w:t>支付违约金，逾期超过七日的，甲方有权经通知乙方后解除合同。</w:t>
      </w:r>
    </w:p>
    <w:p w14:paraId="3E147BD2">
      <w:pPr>
        <w:wordWrap w:val="0"/>
        <w:spacing w:line="400" w:lineRule="exact"/>
        <w:ind w:firstLine="512" w:firstLineChars="200"/>
        <w:jc w:val="both"/>
        <w:rPr>
          <w:rFonts w:hint="eastAsia" w:ascii="仿宋" w:hAnsi="仿宋" w:eastAsia="仿宋" w:cs="仿宋"/>
          <w:color w:val="auto"/>
          <w:sz w:val="28"/>
          <w:szCs w:val="28"/>
        </w:rPr>
      </w:pPr>
      <w:r>
        <w:rPr>
          <w:rFonts w:hint="eastAsia" w:ascii="仿宋" w:hAnsi="仿宋" w:eastAsia="仿宋" w:cs="仿宋"/>
          <w:color w:val="auto"/>
          <w:spacing w:val="-12"/>
          <w:sz w:val="28"/>
          <w:szCs w:val="28"/>
        </w:rPr>
        <w:t>乙方全</w:t>
      </w:r>
      <w:r>
        <w:rPr>
          <w:rFonts w:hint="eastAsia" w:ascii="仿宋" w:hAnsi="仿宋" w:eastAsia="仿宋" w:cs="仿宋"/>
          <w:color w:val="auto"/>
          <w:spacing w:val="-6"/>
          <w:sz w:val="28"/>
          <w:szCs w:val="28"/>
        </w:rPr>
        <w:t>部货物送达后甲方按检验标准自行检测或委托有资质的检测机构进行质量检测，检测结</w:t>
      </w:r>
      <w:r>
        <w:rPr>
          <w:rFonts w:hint="eastAsia" w:ascii="仿宋" w:hAnsi="仿宋" w:eastAsia="仿宋" w:cs="仿宋"/>
          <w:color w:val="auto"/>
          <w:spacing w:val="-16"/>
          <w:sz w:val="28"/>
          <w:szCs w:val="28"/>
        </w:rPr>
        <w:t>果不</w:t>
      </w:r>
      <w:r>
        <w:rPr>
          <w:rFonts w:hint="eastAsia" w:ascii="仿宋" w:hAnsi="仿宋" w:eastAsia="仿宋" w:cs="仿宋"/>
          <w:color w:val="auto"/>
          <w:spacing w:val="-9"/>
          <w:sz w:val="28"/>
          <w:szCs w:val="28"/>
        </w:rPr>
        <w:t>符</w:t>
      </w:r>
      <w:r>
        <w:rPr>
          <w:rFonts w:hint="eastAsia" w:ascii="仿宋" w:hAnsi="仿宋" w:eastAsia="仿宋" w:cs="仿宋"/>
          <w:color w:val="auto"/>
          <w:spacing w:val="-8"/>
          <w:sz w:val="28"/>
          <w:szCs w:val="28"/>
        </w:rPr>
        <w:t>合或低于招标文件要求的检测报告标准的，甲方有权单方解除合同，乙方应</w:t>
      </w:r>
      <w:r>
        <w:rPr>
          <w:rFonts w:hint="eastAsia" w:ascii="仿宋" w:hAnsi="仿宋" w:eastAsia="仿宋" w:cs="仿宋"/>
          <w:color w:val="auto"/>
          <w:spacing w:val="-5"/>
          <w:sz w:val="28"/>
          <w:szCs w:val="28"/>
        </w:rPr>
        <w:t>向甲方支付合同总价款5%的违约金，如造成甲方损失超过违</w:t>
      </w:r>
      <w:r>
        <w:rPr>
          <w:rFonts w:hint="eastAsia" w:ascii="仿宋" w:hAnsi="仿宋" w:eastAsia="仿宋" w:cs="仿宋"/>
          <w:color w:val="auto"/>
          <w:spacing w:val="2"/>
          <w:sz w:val="28"/>
          <w:szCs w:val="28"/>
        </w:rPr>
        <w:t>约金的，损失的部分由乙</w:t>
      </w:r>
      <w:r>
        <w:rPr>
          <w:rFonts w:hint="eastAsia" w:ascii="仿宋" w:hAnsi="仿宋" w:eastAsia="仿宋" w:cs="仿宋"/>
          <w:color w:val="auto"/>
          <w:spacing w:val="1"/>
          <w:sz w:val="28"/>
          <w:szCs w:val="28"/>
        </w:rPr>
        <w:t>方继续承担赔偿责任。</w:t>
      </w:r>
    </w:p>
    <w:p w14:paraId="7247401F">
      <w:pPr>
        <w:wordWrap w:val="0"/>
        <w:spacing w:line="400" w:lineRule="exact"/>
        <w:ind w:firstLine="516" w:firstLineChars="200"/>
        <w:jc w:val="both"/>
        <w:rPr>
          <w:rFonts w:hint="eastAsia" w:ascii="仿宋" w:hAnsi="仿宋" w:eastAsia="仿宋" w:cs="仿宋"/>
          <w:color w:val="auto"/>
          <w:sz w:val="28"/>
          <w:szCs w:val="28"/>
        </w:rPr>
      </w:pPr>
      <w:r>
        <w:rPr>
          <w:rFonts w:hint="eastAsia" w:ascii="仿宋" w:hAnsi="仿宋" w:eastAsia="仿宋" w:cs="仿宋"/>
          <w:color w:val="auto"/>
          <w:spacing w:val="-11"/>
          <w:sz w:val="28"/>
          <w:szCs w:val="28"/>
          <w:lang w:val="en-US" w:eastAsia="zh-CN"/>
        </w:rPr>
        <w:t>9</w:t>
      </w:r>
      <w:r>
        <w:rPr>
          <w:rFonts w:hint="eastAsia" w:ascii="仿宋" w:hAnsi="仿宋" w:eastAsia="仿宋" w:cs="仿宋"/>
          <w:color w:val="auto"/>
          <w:spacing w:val="-6"/>
          <w:sz w:val="28"/>
          <w:szCs w:val="28"/>
        </w:rPr>
        <w:t>-2  甲方违约责任</w:t>
      </w:r>
    </w:p>
    <w:p w14:paraId="53224809">
      <w:pPr>
        <w:wordWrap w:val="0"/>
        <w:spacing w:line="400" w:lineRule="exact"/>
        <w:ind w:left="22" w:right="60" w:firstLine="512" w:firstLineChars="200"/>
        <w:jc w:val="both"/>
        <w:rPr>
          <w:rFonts w:hint="eastAsia" w:ascii="仿宋" w:hAnsi="仿宋" w:eastAsia="仿宋" w:cs="仿宋"/>
          <w:color w:val="auto"/>
          <w:sz w:val="28"/>
          <w:szCs w:val="28"/>
        </w:rPr>
      </w:pPr>
      <w:r>
        <w:rPr>
          <w:rFonts w:hint="eastAsia" w:ascii="仿宋" w:hAnsi="仿宋" w:eastAsia="仿宋" w:cs="仿宋"/>
          <w:color w:val="auto"/>
          <w:spacing w:val="-12"/>
          <w:sz w:val="28"/>
          <w:szCs w:val="28"/>
        </w:rPr>
        <w:t>甲方未能</w:t>
      </w:r>
      <w:r>
        <w:rPr>
          <w:rFonts w:hint="eastAsia" w:ascii="仿宋" w:hAnsi="仿宋" w:eastAsia="仿宋" w:cs="仿宋"/>
          <w:color w:val="auto"/>
          <w:spacing w:val="-8"/>
          <w:sz w:val="28"/>
          <w:szCs w:val="28"/>
        </w:rPr>
        <w:t>按</w:t>
      </w:r>
      <w:r>
        <w:rPr>
          <w:rFonts w:hint="eastAsia" w:ascii="仿宋" w:hAnsi="仿宋" w:eastAsia="仿宋" w:cs="仿宋"/>
          <w:color w:val="auto"/>
          <w:spacing w:val="-6"/>
          <w:sz w:val="28"/>
          <w:szCs w:val="28"/>
        </w:rPr>
        <w:t>本合同约定的期限支付货款的，每逾期一日，甲方应按应付未付货款的万分之四向</w:t>
      </w:r>
      <w:r>
        <w:rPr>
          <w:rFonts w:hint="eastAsia" w:ascii="仿宋" w:hAnsi="仿宋" w:eastAsia="仿宋" w:cs="仿宋"/>
          <w:color w:val="auto"/>
          <w:sz w:val="28"/>
          <w:szCs w:val="28"/>
        </w:rPr>
        <w:t xml:space="preserve"> </w:t>
      </w:r>
      <w:r>
        <w:rPr>
          <w:rFonts w:hint="eastAsia" w:ascii="仿宋" w:hAnsi="仿宋" w:eastAsia="仿宋" w:cs="仿宋"/>
          <w:color w:val="auto"/>
          <w:spacing w:val="-10"/>
          <w:sz w:val="28"/>
          <w:szCs w:val="28"/>
        </w:rPr>
        <w:t>乙</w:t>
      </w:r>
      <w:r>
        <w:rPr>
          <w:rFonts w:hint="eastAsia" w:ascii="仿宋" w:hAnsi="仿宋" w:eastAsia="仿宋" w:cs="仿宋"/>
          <w:color w:val="auto"/>
          <w:spacing w:val="-7"/>
          <w:sz w:val="28"/>
          <w:szCs w:val="28"/>
        </w:rPr>
        <w:t>方支付违约金。</w:t>
      </w:r>
    </w:p>
    <w:p w14:paraId="0842D0AF">
      <w:pPr>
        <w:tabs>
          <w:tab w:val="left" w:pos="284"/>
        </w:tabs>
        <w:spacing w:line="400" w:lineRule="exact"/>
        <w:ind w:firstLine="578" w:firstLineChars="200"/>
        <w:jc w:val="both"/>
        <w:rPr>
          <w:rFonts w:hint="eastAsia" w:ascii="仿宋" w:hAnsi="仿宋" w:eastAsia="仿宋" w:cs="仿宋"/>
          <w:color w:val="auto"/>
          <w:sz w:val="28"/>
          <w:szCs w:val="28"/>
        </w:rPr>
      </w:pPr>
      <w:r>
        <w:rPr>
          <w:rFonts w:hint="eastAsia" w:ascii="仿宋" w:hAnsi="仿宋" w:eastAsia="仿宋" w:cs="仿宋"/>
          <w:b/>
          <w:bCs/>
          <w:color w:val="auto"/>
          <w:spacing w:val="4"/>
          <w:sz w:val="28"/>
          <w:szCs w:val="28"/>
        </w:rPr>
        <w:t>十、</w:t>
      </w:r>
      <w:r>
        <w:rPr>
          <w:rFonts w:hint="eastAsia" w:ascii="仿宋" w:hAnsi="仿宋" w:eastAsia="仿宋" w:cs="仿宋"/>
          <w:b/>
          <w:color w:val="auto"/>
          <w:spacing w:val="4"/>
          <w:sz w:val="28"/>
          <w:szCs w:val="28"/>
        </w:rPr>
        <w:t>售后服务及其他</w:t>
      </w:r>
    </w:p>
    <w:p w14:paraId="1A0F8732">
      <w:pPr>
        <w:wordWrap w:val="0"/>
        <w:spacing w:line="400" w:lineRule="exact"/>
        <w:ind w:firstLine="544" w:firstLineChars="200"/>
        <w:jc w:val="both"/>
        <w:rPr>
          <w:rFonts w:hint="eastAsia" w:ascii="仿宋" w:hAnsi="仿宋" w:eastAsia="仿宋" w:cs="仿宋"/>
          <w:color w:val="auto"/>
          <w:sz w:val="28"/>
          <w:szCs w:val="28"/>
        </w:rPr>
      </w:pPr>
      <w:r>
        <w:rPr>
          <w:rFonts w:hint="eastAsia" w:ascii="仿宋" w:hAnsi="仿宋" w:eastAsia="仿宋" w:cs="仿宋"/>
          <w:color w:val="auto"/>
          <w:spacing w:val="-4"/>
          <w:sz w:val="28"/>
          <w:szCs w:val="28"/>
        </w:rPr>
        <w:t>1</w:t>
      </w:r>
      <w:r>
        <w:rPr>
          <w:rFonts w:hint="eastAsia" w:ascii="仿宋" w:hAnsi="仿宋" w:eastAsia="仿宋" w:cs="仿宋"/>
          <w:color w:val="auto"/>
          <w:spacing w:val="-4"/>
          <w:sz w:val="28"/>
          <w:szCs w:val="28"/>
          <w:lang w:val="en-US" w:eastAsia="zh-CN"/>
        </w:rPr>
        <w:t>0</w:t>
      </w:r>
      <w:r>
        <w:rPr>
          <w:rFonts w:hint="eastAsia" w:ascii="仿宋" w:hAnsi="仿宋" w:eastAsia="仿宋" w:cs="仿宋"/>
          <w:color w:val="auto"/>
          <w:spacing w:val="-4"/>
          <w:sz w:val="28"/>
          <w:szCs w:val="28"/>
        </w:rPr>
        <w:t>-1 乙方</w:t>
      </w:r>
      <w:r>
        <w:rPr>
          <w:rFonts w:hint="eastAsia" w:ascii="仿宋" w:hAnsi="仿宋" w:eastAsia="仿宋" w:cs="仿宋"/>
          <w:color w:val="auto"/>
          <w:spacing w:val="-3"/>
          <w:sz w:val="28"/>
          <w:szCs w:val="28"/>
        </w:rPr>
        <w:t>提</w:t>
      </w:r>
      <w:r>
        <w:rPr>
          <w:rFonts w:hint="eastAsia" w:ascii="仿宋" w:hAnsi="仿宋" w:eastAsia="仿宋" w:cs="仿宋"/>
          <w:color w:val="auto"/>
          <w:spacing w:val="-2"/>
          <w:sz w:val="28"/>
          <w:szCs w:val="28"/>
        </w:rPr>
        <w:t>供货物的现场</w:t>
      </w:r>
      <w:r>
        <w:rPr>
          <w:rFonts w:hint="eastAsia" w:ascii="仿宋" w:hAnsi="仿宋" w:eastAsia="仿宋" w:cs="仿宋"/>
          <w:color w:val="auto"/>
          <w:spacing w:val="-2"/>
          <w:sz w:val="28"/>
          <w:szCs w:val="28"/>
          <w:lang w:val="en-US" w:eastAsia="zh-CN"/>
        </w:rPr>
        <w:t>搬运</w:t>
      </w:r>
      <w:r>
        <w:rPr>
          <w:rFonts w:hint="eastAsia" w:ascii="仿宋" w:hAnsi="仿宋" w:eastAsia="仿宋" w:cs="仿宋"/>
          <w:color w:val="auto"/>
          <w:spacing w:val="-2"/>
          <w:sz w:val="28"/>
          <w:szCs w:val="28"/>
        </w:rPr>
        <w:t>、指导；</w:t>
      </w:r>
    </w:p>
    <w:p w14:paraId="0F9F4778">
      <w:pPr>
        <w:wordWrap w:val="0"/>
        <w:spacing w:line="400" w:lineRule="exact"/>
        <w:ind w:firstLine="544" w:firstLineChars="200"/>
        <w:jc w:val="both"/>
        <w:rPr>
          <w:rFonts w:hint="eastAsia" w:ascii="仿宋" w:hAnsi="仿宋" w:eastAsia="仿宋" w:cs="仿宋"/>
          <w:color w:val="auto"/>
          <w:sz w:val="28"/>
          <w:szCs w:val="28"/>
        </w:rPr>
      </w:pPr>
      <w:r>
        <w:rPr>
          <w:rFonts w:hint="eastAsia" w:ascii="仿宋" w:hAnsi="仿宋" w:eastAsia="仿宋" w:cs="仿宋"/>
          <w:color w:val="auto"/>
          <w:spacing w:val="-4"/>
          <w:sz w:val="28"/>
          <w:szCs w:val="28"/>
        </w:rPr>
        <w:t>1</w:t>
      </w:r>
      <w:r>
        <w:rPr>
          <w:rFonts w:hint="eastAsia" w:ascii="仿宋" w:hAnsi="仿宋" w:eastAsia="仿宋" w:cs="仿宋"/>
          <w:color w:val="auto"/>
          <w:spacing w:val="-4"/>
          <w:sz w:val="28"/>
          <w:szCs w:val="28"/>
          <w:lang w:val="en-US" w:eastAsia="zh-CN"/>
        </w:rPr>
        <w:t>0</w:t>
      </w:r>
      <w:r>
        <w:rPr>
          <w:rFonts w:hint="eastAsia" w:ascii="仿宋" w:hAnsi="仿宋" w:eastAsia="仿宋" w:cs="仿宋"/>
          <w:color w:val="auto"/>
          <w:spacing w:val="-4"/>
          <w:sz w:val="28"/>
          <w:szCs w:val="28"/>
        </w:rPr>
        <w:t>-2 乙方</w:t>
      </w:r>
      <w:r>
        <w:rPr>
          <w:rFonts w:hint="eastAsia" w:ascii="仿宋" w:hAnsi="仿宋" w:eastAsia="仿宋" w:cs="仿宋"/>
          <w:color w:val="auto"/>
          <w:spacing w:val="-3"/>
          <w:sz w:val="28"/>
          <w:szCs w:val="28"/>
        </w:rPr>
        <w:t>应</w:t>
      </w:r>
      <w:r>
        <w:rPr>
          <w:rFonts w:hint="eastAsia" w:ascii="仿宋" w:hAnsi="仿宋" w:eastAsia="仿宋" w:cs="仿宋"/>
          <w:color w:val="auto"/>
          <w:spacing w:val="-2"/>
          <w:sz w:val="28"/>
          <w:szCs w:val="28"/>
        </w:rPr>
        <w:t>对甲方及甲方指定客户的技术人员提供技术指导或培训。</w:t>
      </w:r>
    </w:p>
    <w:p w14:paraId="27A5A7FD">
      <w:pPr>
        <w:wordWrap w:val="0"/>
        <w:spacing w:line="400" w:lineRule="exact"/>
        <w:ind w:right="119" w:firstLine="544" w:firstLineChars="200"/>
        <w:jc w:val="both"/>
        <w:rPr>
          <w:rFonts w:hint="eastAsia" w:ascii="仿宋" w:hAnsi="仿宋" w:eastAsia="仿宋" w:cs="仿宋"/>
          <w:color w:val="auto"/>
          <w:sz w:val="28"/>
          <w:szCs w:val="28"/>
        </w:rPr>
      </w:pPr>
      <w:r>
        <w:rPr>
          <w:rFonts w:hint="eastAsia" w:ascii="仿宋" w:hAnsi="仿宋" w:eastAsia="仿宋" w:cs="仿宋"/>
          <w:color w:val="auto"/>
          <w:spacing w:val="-4"/>
          <w:sz w:val="28"/>
          <w:szCs w:val="28"/>
        </w:rPr>
        <w:t>1</w:t>
      </w:r>
      <w:r>
        <w:rPr>
          <w:rFonts w:hint="eastAsia" w:ascii="仿宋" w:hAnsi="仿宋" w:eastAsia="仿宋" w:cs="仿宋"/>
          <w:color w:val="auto"/>
          <w:spacing w:val="-4"/>
          <w:sz w:val="28"/>
          <w:szCs w:val="28"/>
          <w:lang w:val="en-US" w:eastAsia="zh-CN"/>
        </w:rPr>
        <w:t>0</w:t>
      </w:r>
      <w:r>
        <w:rPr>
          <w:rFonts w:hint="eastAsia" w:ascii="仿宋" w:hAnsi="仿宋" w:eastAsia="仿宋" w:cs="仿宋"/>
          <w:color w:val="auto"/>
          <w:spacing w:val="-4"/>
          <w:sz w:val="28"/>
          <w:szCs w:val="28"/>
        </w:rPr>
        <w:t xml:space="preserve">-3 </w:t>
      </w:r>
      <w:r>
        <w:rPr>
          <w:rFonts w:hint="eastAsia" w:ascii="仿宋" w:hAnsi="仿宋" w:eastAsia="仿宋" w:cs="仿宋"/>
          <w:color w:val="auto"/>
          <w:spacing w:val="-3"/>
          <w:sz w:val="28"/>
          <w:szCs w:val="28"/>
        </w:rPr>
        <w:t xml:space="preserve">乙方应自接到甲方通知后 </w:t>
      </w:r>
      <w:r>
        <w:rPr>
          <w:rFonts w:hint="eastAsia" w:ascii="仿宋" w:hAnsi="仿宋" w:eastAsia="仿宋" w:cs="仿宋"/>
          <w:color w:val="auto"/>
          <w:spacing w:val="-3"/>
          <w:sz w:val="28"/>
          <w:szCs w:val="28"/>
          <w:u w:val="single"/>
        </w:rPr>
        <w:t>4小时内</w:t>
      </w:r>
      <w:r>
        <w:rPr>
          <w:rFonts w:hint="eastAsia" w:ascii="仿宋" w:hAnsi="仿宋" w:eastAsia="仿宋" w:cs="仿宋"/>
          <w:color w:val="auto"/>
          <w:spacing w:val="-3"/>
          <w:sz w:val="28"/>
          <w:szCs w:val="28"/>
        </w:rPr>
        <w:t>响应，</w:t>
      </w:r>
      <w:r>
        <w:rPr>
          <w:rFonts w:hint="eastAsia" w:ascii="仿宋" w:hAnsi="仿宋" w:eastAsia="仿宋" w:cs="仿宋"/>
          <w:color w:val="auto"/>
          <w:spacing w:val="-12"/>
          <w:sz w:val="28"/>
          <w:szCs w:val="28"/>
          <w:u w:val="single"/>
        </w:rPr>
        <w:t>1</w:t>
      </w:r>
      <w:r>
        <w:rPr>
          <w:rFonts w:hint="eastAsia" w:ascii="仿宋" w:hAnsi="仿宋" w:eastAsia="仿宋" w:cs="仿宋"/>
          <w:color w:val="auto"/>
          <w:spacing w:val="-7"/>
          <w:sz w:val="28"/>
          <w:szCs w:val="28"/>
          <w:u w:val="single"/>
        </w:rPr>
        <w:t>2</w:t>
      </w:r>
      <w:r>
        <w:rPr>
          <w:rFonts w:hint="eastAsia" w:ascii="仿宋" w:hAnsi="仿宋" w:eastAsia="仿宋" w:cs="仿宋"/>
          <w:color w:val="auto"/>
          <w:spacing w:val="-6"/>
          <w:sz w:val="28"/>
          <w:szCs w:val="28"/>
          <w:u w:val="single"/>
        </w:rPr>
        <w:t xml:space="preserve"> 小时内(省外 24 小时内)</w:t>
      </w:r>
      <w:r>
        <w:rPr>
          <w:rFonts w:hint="eastAsia" w:ascii="仿宋" w:hAnsi="仿宋" w:eastAsia="仿宋" w:cs="仿宋"/>
          <w:color w:val="auto"/>
          <w:spacing w:val="-6"/>
          <w:sz w:val="28"/>
          <w:szCs w:val="28"/>
        </w:rPr>
        <w:t>免费进行现场</w:t>
      </w:r>
      <w:r>
        <w:rPr>
          <w:rFonts w:hint="eastAsia" w:ascii="仿宋" w:hAnsi="仿宋" w:eastAsia="仿宋" w:cs="仿宋"/>
          <w:color w:val="auto"/>
          <w:spacing w:val="-6"/>
          <w:sz w:val="28"/>
          <w:szCs w:val="28"/>
          <w:lang w:val="en-US" w:eastAsia="zh-CN"/>
        </w:rPr>
        <w:t>更换</w:t>
      </w:r>
      <w:r>
        <w:rPr>
          <w:rFonts w:hint="eastAsia" w:ascii="仿宋" w:hAnsi="仿宋" w:eastAsia="仿宋" w:cs="仿宋"/>
          <w:color w:val="auto"/>
          <w:spacing w:val="-6"/>
          <w:sz w:val="28"/>
          <w:szCs w:val="28"/>
        </w:rPr>
        <w:t>。</w:t>
      </w:r>
    </w:p>
    <w:p w14:paraId="5057F1A3">
      <w:pPr>
        <w:wordWrap w:val="0"/>
        <w:spacing w:line="400" w:lineRule="exact"/>
        <w:ind w:left="38" w:right="68" w:firstLine="544" w:firstLineChars="200"/>
        <w:jc w:val="both"/>
        <w:rPr>
          <w:rFonts w:hint="eastAsia" w:ascii="仿宋" w:hAnsi="仿宋" w:eastAsia="仿宋" w:cs="仿宋"/>
          <w:color w:val="auto"/>
          <w:sz w:val="28"/>
          <w:szCs w:val="28"/>
        </w:rPr>
      </w:pPr>
      <w:r>
        <w:rPr>
          <w:rFonts w:hint="eastAsia" w:ascii="仿宋" w:hAnsi="仿宋" w:eastAsia="仿宋" w:cs="仿宋"/>
          <w:color w:val="auto"/>
          <w:spacing w:val="-4"/>
          <w:sz w:val="28"/>
          <w:szCs w:val="28"/>
        </w:rPr>
        <w:t>1</w:t>
      </w:r>
      <w:r>
        <w:rPr>
          <w:rFonts w:hint="eastAsia" w:ascii="仿宋" w:hAnsi="仿宋" w:eastAsia="仿宋" w:cs="仿宋"/>
          <w:color w:val="auto"/>
          <w:spacing w:val="-4"/>
          <w:sz w:val="28"/>
          <w:szCs w:val="28"/>
          <w:lang w:val="en-US" w:eastAsia="zh-CN"/>
        </w:rPr>
        <w:t>0</w:t>
      </w:r>
      <w:r>
        <w:rPr>
          <w:rFonts w:hint="eastAsia" w:ascii="仿宋" w:hAnsi="仿宋" w:eastAsia="仿宋" w:cs="仿宋"/>
          <w:color w:val="auto"/>
          <w:spacing w:val="-4"/>
          <w:sz w:val="28"/>
          <w:szCs w:val="28"/>
        </w:rPr>
        <w:t>-</w:t>
      </w:r>
      <w:r>
        <w:rPr>
          <w:rFonts w:hint="eastAsia" w:ascii="仿宋" w:hAnsi="仿宋" w:eastAsia="仿宋" w:cs="仿宋"/>
          <w:color w:val="auto"/>
          <w:spacing w:val="-4"/>
          <w:sz w:val="28"/>
          <w:szCs w:val="28"/>
          <w:lang w:val="en-US" w:eastAsia="zh-CN"/>
        </w:rPr>
        <w:t>4</w:t>
      </w:r>
      <w:r>
        <w:rPr>
          <w:rFonts w:hint="eastAsia" w:ascii="仿宋" w:hAnsi="仿宋" w:eastAsia="仿宋" w:cs="仿宋"/>
          <w:color w:val="auto"/>
          <w:spacing w:val="-4"/>
          <w:sz w:val="28"/>
          <w:szCs w:val="28"/>
        </w:rPr>
        <w:t xml:space="preserve"> 乙方应</w:t>
      </w:r>
      <w:r>
        <w:rPr>
          <w:rFonts w:hint="eastAsia" w:ascii="仿宋" w:hAnsi="仿宋" w:eastAsia="仿宋" w:cs="仿宋"/>
          <w:color w:val="auto"/>
          <w:spacing w:val="-3"/>
          <w:sz w:val="28"/>
          <w:szCs w:val="28"/>
        </w:rPr>
        <w:t>对</w:t>
      </w:r>
      <w:r>
        <w:rPr>
          <w:rFonts w:hint="eastAsia" w:ascii="仿宋" w:hAnsi="仿宋" w:eastAsia="仿宋" w:cs="仿宋"/>
          <w:color w:val="auto"/>
          <w:spacing w:val="-2"/>
          <w:sz w:val="28"/>
          <w:szCs w:val="28"/>
        </w:rPr>
        <w:t>甲方及甲方指定客户进行一次简单维护、维修培训，确保使用者了解维护方法和进行简单的维修</w:t>
      </w:r>
      <w:r>
        <w:rPr>
          <w:rFonts w:hint="eastAsia" w:ascii="仿宋" w:hAnsi="仿宋" w:eastAsia="仿宋" w:cs="仿宋"/>
          <w:color w:val="auto"/>
          <w:spacing w:val="-1"/>
          <w:sz w:val="28"/>
          <w:szCs w:val="28"/>
        </w:rPr>
        <w:t>操作。</w:t>
      </w:r>
    </w:p>
    <w:p w14:paraId="19E1C987">
      <w:pPr>
        <w:wordWrap w:val="0"/>
        <w:spacing w:line="400" w:lineRule="exact"/>
        <w:ind w:left="46" w:right="68" w:firstLine="544" w:firstLineChars="200"/>
        <w:jc w:val="both"/>
        <w:rPr>
          <w:rFonts w:hint="eastAsia" w:ascii="仿宋" w:hAnsi="仿宋" w:eastAsia="仿宋" w:cs="仿宋"/>
          <w:color w:val="auto"/>
          <w:spacing w:val="-4"/>
          <w:sz w:val="28"/>
          <w:szCs w:val="28"/>
        </w:rPr>
      </w:pPr>
      <w:r>
        <w:rPr>
          <w:rFonts w:hint="eastAsia" w:ascii="仿宋" w:hAnsi="仿宋" w:eastAsia="仿宋" w:cs="仿宋"/>
          <w:color w:val="auto"/>
          <w:spacing w:val="-4"/>
          <w:sz w:val="28"/>
          <w:szCs w:val="28"/>
        </w:rPr>
        <w:t>1</w:t>
      </w:r>
      <w:r>
        <w:rPr>
          <w:rFonts w:hint="eastAsia" w:ascii="仿宋" w:hAnsi="仿宋" w:eastAsia="仿宋" w:cs="仿宋"/>
          <w:color w:val="auto"/>
          <w:spacing w:val="-4"/>
          <w:sz w:val="28"/>
          <w:szCs w:val="28"/>
          <w:lang w:val="en-US" w:eastAsia="zh-CN"/>
        </w:rPr>
        <w:t>0</w:t>
      </w:r>
      <w:r>
        <w:rPr>
          <w:rFonts w:hint="eastAsia" w:ascii="仿宋" w:hAnsi="仿宋" w:eastAsia="仿宋" w:cs="仿宋"/>
          <w:color w:val="auto"/>
          <w:spacing w:val="-4"/>
          <w:sz w:val="28"/>
          <w:szCs w:val="28"/>
        </w:rPr>
        <w:t>-</w:t>
      </w:r>
      <w:r>
        <w:rPr>
          <w:rFonts w:hint="eastAsia" w:ascii="仿宋" w:hAnsi="仿宋" w:eastAsia="仿宋" w:cs="仿宋"/>
          <w:color w:val="auto"/>
          <w:spacing w:val="-4"/>
          <w:sz w:val="28"/>
          <w:szCs w:val="28"/>
          <w:lang w:val="en-US" w:eastAsia="zh-CN"/>
        </w:rPr>
        <w:t>5</w:t>
      </w:r>
      <w:r>
        <w:rPr>
          <w:rFonts w:hint="eastAsia" w:ascii="仿宋" w:hAnsi="仿宋" w:eastAsia="仿宋" w:cs="仿宋"/>
          <w:color w:val="auto"/>
          <w:spacing w:val="-4"/>
          <w:sz w:val="28"/>
          <w:szCs w:val="28"/>
        </w:rPr>
        <w:t xml:space="preserve"> 乙方应</w:t>
      </w:r>
      <w:r>
        <w:rPr>
          <w:rFonts w:hint="eastAsia" w:ascii="仿宋" w:hAnsi="仿宋" w:eastAsia="仿宋" w:cs="仿宋"/>
          <w:color w:val="auto"/>
          <w:spacing w:val="-3"/>
          <w:sz w:val="28"/>
          <w:szCs w:val="28"/>
        </w:rPr>
        <w:t>提</w:t>
      </w:r>
      <w:r>
        <w:rPr>
          <w:rFonts w:hint="eastAsia" w:ascii="仿宋" w:hAnsi="仿宋" w:eastAsia="仿宋" w:cs="仿宋"/>
          <w:color w:val="auto"/>
          <w:spacing w:val="-2"/>
          <w:sz w:val="28"/>
          <w:szCs w:val="28"/>
        </w:rPr>
        <w:t>供现场技术培训，保证甲方及甲方指定客户的使用人员正常操作产品的各种功</w:t>
      </w:r>
      <w:r>
        <w:rPr>
          <w:rFonts w:hint="eastAsia" w:ascii="仿宋" w:hAnsi="仿宋" w:eastAsia="仿宋" w:cs="仿宋"/>
          <w:color w:val="auto"/>
          <w:spacing w:val="-5"/>
          <w:sz w:val="28"/>
          <w:szCs w:val="28"/>
        </w:rPr>
        <w:t>能</w:t>
      </w:r>
      <w:r>
        <w:rPr>
          <w:rFonts w:hint="eastAsia" w:ascii="仿宋" w:hAnsi="仿宋" w:eastAsia="仿宋" w:cs="仿宋"/>
          <w:color w:val="auto"/>
          <w:spacing w:val="-4"/>
          <w:sz w:val="28"/>
          <w:szCs w:val="28"/>
        </w:rPr>
        <w:t>。</w:t>
      </w:r>
    </w:p>
    <w:p w14:paraId="44AC3E2D">
      <w:pPr>
        <w:wordWrap w:val="0"/>
        <w:spacing w:line="400" w:lineRule="exact"/>
        <w:ind w:left="46" w:right="68" w:firstLine="520" w:firstLineChars="200"/>
        <w:jc w:val="both"/>
        <w:rPr>
          <w:rFonts w:hint="eastAsia" w:ascii="仿宋" w:hAnsi="仿宋" w:eastAsia="仿宋" w:cs="仿宋"/>
          <w:color w:val="auto"/>
          <w:sz w:val="28"/>
          <w:szCs w:val="28"/>
        </w:rPr>
      </w:pPr>
      <w:r>
        <w:rPr>
          <w:rFonts w:hint="eastAsia" w:ascii="仿宋" w:hAnsi="仿宋" w:eastAsia="仿宋" w:cs="仿宋"/>
          <w:color w:val="auto"/>
          <w:spacing w:val="-10"/>
          <w:sz w:val="28"/>
          <w:szCs w:val="28"/>
        </w:rPr>
        <w:t>1</w:t>
      </w:r>
      <w:r>
        <w:rPr>
          <w:rFonts w:hint="eastAsia" w:ascii="仿宋" w:hAnsi="仿宋" w:eastAsia="仿宋" w:cs="仿宋"/>
          <w:color w:val="auto"/>
          <w:spacing w:val="-10"/>
          <w:sz w:val="28"/>
          <w:szCs w:val="28"/>
          <w:lang w:val="en-US" w:eastAsia="zh-CN"/>
        </w:rPr>
        <w:t>0</w:t>
      </w:r>
      <w:r>
        <w:rPr>
          <w:rFonts w:hint="eastAsia" w:ascii="仿宋" w:hAnsi="仿宋" w:eastAsia="仿宋" w:cs="仿宋"/>
          <w:color w:val="auto"/>
          <w:spacing w:val="-8"/>
          <w:sz w:val="28"/>
          <w:szCs w:val="28"/>
        </w:rPr>
        <w:t>-</w:t>
      </w:r>
      <w:r>
        <w:rPr>
          <w:rFonts w:hint="eastAsia" w:ascii="仿宋" w:hAnsi="仿宋" w:eastAsia="仿宋" w:cs="仿宋"/>
          <w:color w:val="auto"/>
          <w:spacing w:val="-5"/>
          <w:sz w:val="28"/>
          <w:szCs w:val="28"/>
          <w:lang w:val="en-US" w:eastAsia="zh-CN"/>
        </w:rPr>
        <w:t>6</w:t>
      </w:r>
      <w:r>
        <w:rPr>
          <w:rFonts w:hint="eastAsia" w:ascii="仿宋" w:hAnsi="仿宋" w:eastAsia="仿宋" w:cs="仿宋"/>
          <w:color w:val="auto"/>
          <w:spacing w:val="-5"/>
          <w:sz w:val="28"/>
          <w:szCs w:val="28"/>
        </w:rPr>
        <w:t xml:space="preserve"> 如现场不能维修解决的故障问题，乙方须提供故障不能排除时的解决方案。</w:t>
      </w:r>
    </w:p>
    <w:p w14:paraId="4A692819">
      <w:pPr>
        <w:wordWrap w:val="0"/>
        <w:spacing w:line="400" w:lineRule="exact"/>
        <w:ind w:right="80" w:firstLine="536" w:firstLineChars="200"/>
        <w:jc w:val="both"/>
        <w:rPr>
          <w:rFonts w:hint="eastAsia" w:ascii="仿宋" w:hAnsi="仿宋" w:eastAsia="仿宋" w:cs="仿宋"/>
          <w:color w:val="auto"/>
          <w:sz w:val="28"/>
          <w:szCs w:val="28"/>
        </w:rPr>
      </w:pPr>
      <w:r>
        <w:rPr>
          <w:rFonts w:hint="eastAsia" w:ascii="仿宋" w:hAnsi="仿宋" w:eastAsia="仿宋" w:cs="仿宋"/>
          <w:color w:val="auto"/>
          <w:spacing w:val="-6"/>
          <w:sz w:val="28"/>
          <w:szCs w:val="28"/>
        </w:rPr>
        <w:t>1</w:t>
      </w:r>
      <w:r>
        <w:rPr>
          <w:rFonts w:hint="eastAsia" w:ascii="仿宋" w:hAnsi="仿宋" w:eastAsia="仿宋" w:cs="仿宋"/>
          <w:color w:val="auto"/>
          <w:spacing w:val="-6"/>
          <w:sz w:val="28"/>
          <w:szCs w:val="28"/>
          <w:lang w:val="en-US" w:eastAsia="zh-CN"/>
        </w:rPr>
        <w:t>0</w:t>
      </w:r>
      <w:r>
        <w:rPr>
          <w:rFonts w:hint="eastAsia" w:ascii="仿宋" w:hAnsi="仿宋" w:eastAsia="仿宋" w:cs="仿宋"/>
          <w:color w:val="auto"/>
          <w:spacing w:val="-6"/>
          <w:sz w:val="28"/>
          <w:szCs w:val="28"/>
        </w:rPr>
        <w:t>-</w:t>
      </w:r>
      <w:r>
        <w:rPr>
          <w:rFonts w:hint="eastAsia" w:ascii="仿宋" w:hAnsi="仿宋" w:eastAsia="仿宋" w:cs="仿宋"/>
          <w:color w:val="auto"/>
          <w:spacing w:val="-6"/>
          <w:sz w:val="28"/>
          <w:szCs w:val="28"/>
          <w:lang w:val="en-US" w:eastAsia="zh-CN"/>
        </w:rPr>
        <w:t xml:space="preserve">7 </w:t>
      </w:r>
      <w:r>
        <w:rPr>
          <w:rFonts w:hint="eastAsia" w:ascii="仿宋" w:hAnsi="仿宋" w:eastAsia="仿宋" w:cs="仿宋"/>
          <w:color w:val="auto"/>
          <w:spacing w:val="-6"/>
          <w:sz w:val="28"/>
          <w:szCs w:val="28"/>
        </w:rPr>
        <w:t>在采购产品生产过程中甲方必要时可以进行驻厂监督。乙方货物运送至甲方指定地点后，</w:t>
      </w:r>
      <w:r>
        <w:rPr>
          <w:rFonts w:hint="eastAsia" w:ascii="仿宋" w:hAnsi="仿宋" w:eastAsia="仿宋" w:cs="仿宋"/>
          <w:color w:val="auto"/>
          <w:spacing w:val="-2"/>
          <w:sz w:val="28"/>
          <w:szCs w:val="28"/>
        </w:rPr>
        <w:t>甲方可以自行或者请第三</w:t>
      </w:r>
      <w:r>
        <w:rPr>
          <w:rFonts w:hint="eastAsia" w:ascii="仿宋" w:hAnsi="仿宋" w:eastAsia="仿宋" w:cs="仿宋"/>
          <w:color w:val="auto"/>
          <w:spacing w:val="-1"/>
          <w:sz w:val="28"/>
          <w:szCs w:val="28"/>
        </w:rPr>
        <w:t>方检测机构对所有货物进行检测，检测费用由乙方承担，检测不合格的，</w:t>
      </w:r>
      <w:r>
        <w:rPr>
          <w:rFonts w:hint="eastAsia" w:ascii="仿宋" w:hAnsi="仿宋" w:eastAsia="仿宋" w:cs="仿宋"/>
          <w:color w:val="auto"/>
          <w:spacing w:val="17"/>
          <w:sz w:val="28"/>
          <w:szCs w:val="28"/>
        </w:rPr>
        <w:t>甲</w:t>
      </w:r>
      <w:r>
        <w:rPr>
          <w:rFonts w:hint="eastAsia" w:ascii="仿宋" w:hAnsi="仿宋" w:eastAsia="仿宋" w:cs="仿宋"/>
          <w:color w:val="auto"/>
          <w:spacing w:val="12"/>
          <w:sz w:val="28"/>
          <w:szCs w:val="28"/>
        </w:rPr>
        <w:t>方有权拒收货物，且由此造成的所有损失由乙方承担。</w:t>
      </w:r>
    </w:p>
    <w:p w14:paraId="5747B872">
      <w:pPr>
        <w:spacing w:line="400" w:lineRule="exact"/>
        <w:ind w:firstLine="562" w:firstLineChars="200"/>
        <w:jc w:val="both"/>
        <w:rPr>
          <w:rFonts w:hint="eastAsia" w:ascii="仿宋" w:hAnsi="仿宋" w:eastAsia="仿宋" w:cs="仿宋"/>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val="en-US" w:eastAsia="zh-CN"/>
        </w:rPr>
        <w:t>一</w:t>
      </w:r>
      <w:r>
        <w:rPr>
          <w:rFonts w:hint="eastAsia" w:ascii="仿宋" w:hAnsi="仿宋" w:eastAsia="仿宋" w:cs="仿宋"/>
          <w:b/>
          <w:color w:val="auto"/>
          <w:sz w:val="28"/>
          <w:szCs w:val="28"/>
        </w:rPr>
        <w:t>、合同生效</w:t>
      </w:r>
    </w:p>
    <w:p w14:paraId="5CE4A914">
      <w:pPr>
        <w:wordWrap w:val="0"/>
        <w:spacing w:line="400" w:lineRule="exact"/>
        <w:ind w:firstLine="568" w:firstLineChars="200"/>
        <w:jc w:val="both"/>
        <w:rPr>
          <w:rFonts w:hint="eastAsia" w:ascii="仿宋" w:hAnsi="仿宋" w:eastAsia="仿宋" w:cs="仿宋"/>
          <w:color w:val="auto"/>
          <w:sz w:val="28"/>
          <w:szCs w:val="28"/>
        </w:rPr>
      </w:pPr>
      <w:r>
        <w:rPr>
          <w:rFonts w:hint="eastAsia" w:ascii="仿宋" w:hAnsi="仿宋" w:eastAsia="仿宋" w:cs="仿宋"/>
          <w:color w:val="auto"/>
          <w:spacing w:val="2"/>
          <w:sz w:val="28"/>
          <w:szCs w:val="28"/>
        </w:rPr>
        <w:t>1</w:t>
      </w:r>
      <w:r>
        <w:rPr>
          <w:rFonts w:hint="eastAsia" w:ascii="仿宋" w:hAnsi="仿宋" w:eastAsia="仿宋" w:cs="仿宋"/>
          <w:color w:val="auto"/>
          <w:spacing w:val="2"/>
          <w:sz w:val="28"/>
          <w:szCs w:val="28"/>
          <w:lang w:val="en-US" w:eastAsia="zh-CN"/>
        </w:rPr>
        <w:t>1</w:t>
      </w:r>
      <w:r>
        <w:rPr>
          <w:rFonts w:hint="eastAsia" w:ascii="仿宋" w:hAnsi="仿宋" w:eastAsia="仿宋" w:cs="仿宋"/>
          <w:color w:val="auto"/>
          <w:spacing w:val="2"/>
          <w:sz w:val="28"/>
          <w:szCs w:val="28"/>
        </w:rPr>
        <w:t>-1 本合同经甲乙双方签署后生效</w:t>
      </w:r>
      <w:r>
        <w:rPr>
          <w:rFonts w:hint="eastAsia" w:ascii="仿宋" w:hAnsi="仿宋" w:eastAsia="仿宋" w:cs="仿宋"/>
          <w:color w:val="auto"/>
          <w:sz w:val="28"/>
          <w:szCs w:val="28"/>
        </w:rPr>
        <w:t>。</w:t>
      </w:r>
    </w:p>
    <w:p w14:paraId="2DEA2F95">
      <w:pPr>
        <w:wordWrap w:val="0"/>
        <w:spacing w:line="400" w:lineRule="exact"/>
        <w:ind w:firstLine="592" w:firstLineChars="200"/>
        <w:jc w:val="both"/>
        <w:rPr>
          <w:rFonts w:hint="eastAsia" w:ascii="仿宋" w:hAnsi="仿宋" w:eastAsia="仿宋" w:cs="仿宋"/>
          <w:color w:val="auto"/>
          <w:sz w:val="28"/>
          <w:szCs w:val="28"/>
        </w:rPr>
      </w:pPr>
      <w:r>
        <w:rPr>
          <w:rFonts w:hint="eastAsia" w:ascii="仿宋" w:hAnsi="仿宋" w:eastAsia="仿宋" w:cs="仿宋"/>
          <w:color w:val="auto"/>
          <w:spacing w:val="8"/>
          <w:sz w:val="28"/>
          <w:szCs w:val="28"/>
        </w:rPr>
        <w:t>1</w:t>
      </w:r>
      <w:r>
        <w:rPr>
          <w:rFonts w:hint="eastAsia" w:ascii="仿宋" w:hAnsi="仿宋" w:eastAsia="仿宋" w:cs="仿宋"/>
          <w:color w:val="auto"/>
          <w:spacing w:val="8"/>
          <w:sz w:val="28"/>
          <w:szCs w:val="28"/>
          <w:lang w:val="en-US" w:eastAsia="zh-CN"/>
        </w:rPr>
        <w:t>1</w:t>
      </w:r>
      <w:r>
        <w:rPr>
          <w:rFonts w:hint="eastAsia" w:ascii="仿宋" w:hAnsi="仿宋" w:eastAsia="仿宋" w:cs="仿宋"/>
          <w:color w:val="auto"/>
          <w:spacing w:val="8"/>
          <w:sz w:val="28"/>
          <w:szCs w:val="28"/>
        </w:rPr>
        <w:t xml:space="preserve">-2 </w:t>
      </w:r>
      <w:r>
        <w:rPr>
          <w:rFonts w:hint="eastAsia" w:ascii="仿宋" w:hAnsi="仿宋" w:eastAsia="仿宋" w:cs="仿宋"/>
          <w:color w:val="auto"/>
          <w:spacing w:val="4"/>
          <w:sz w:val="28"/>
          <w:szCs w:val="28"/>
        </w:rPr>
        <w:t>本合同一式肆份，甲方执壹份，乙方执叁份，具同等法律效力。</w:t>
      </w:r>
    </w:p>
    <w:p w14:paraId="18826F43">
      <w:pPr>
        <w:wordWrap w:val="0"/>
        <w:spacing w:line="400" w:lineRule="exact"/>
        <w:ind w:right="126" w:firstLine="616" w:firstLineChars="200"/>
        <w:jc w:val="both"/>
        <w:rPr>
          <w:rFonts w:hint="eastAsia" w:ascii="仿宋" w:hAnsi="仿宋" w:eastAsia="仿宋" w:cs="仿宋"/>
          <w:color w:val="auto"/>
          <w:sz w:val="28"/>
          <w:szCs w:val="28"/>
        </w:rPr>
      </w:pPr>
      <w:r>
        <w:rPr>
          <w:rFonts w:hint="eastAsia" w:ascii="仿宋" w:hAnsi="仿宋" w:eastAsia="仿宋" w:cs="仿宋"/>
          <w:color w:val="auto"/>
          <w:spacing w:val="14"/>
          <w:sz w:val="28"/>
          <w:szCs w:val="28"/>
        </w:rPr>
        <w:t>1</w:t>
      </w:r>
      <w:r>
        <w:rPr>
          <w:rFonts w:hint="eastAsia" w:ascii="仿宋" w:hAnsi="仿宋" w:eastAsia="仿宋" w:cs="仿宋"/>
          <w:color w:val="auto"/>
          <w:spacing w:val="14"/>
          <w:sz w:val="28"/>
          <w:szCs w:val="28"/>
          <w:lang w:val="en-US" w:eastAsia="zh-CN"/>
        </w:rPr>
        <w:t>1</w:t>
      </w:r>
      <w:r>
        <w:rPr>
          <w:rFonts w:hint="eastAsia" w:ascii="仿宋" w:hAnsi="仿宋" w:eastAsia="仿宋" w:cs="仿宋"/>
          <w:color w:val="auto"/>
          <w:spacing w:val="13"/>
          <w:sz w:val="28"/>
          <w:szCs w:val="28"/>
        </w:rPr>
        <w:t>-</w:t>
      </w:r>
      <w:r>
        <w:rPr>
          <w:rFonts w:hint="eastAsia" w:ascii="仿宋" w:hAnsi="仿宋" w:eastAsia="仿宋" w:cs="仿宋"/>
          <w:color w:val="auto"/>
          <w:spacing w:val="7"/>
          <w:sz w:val="28"/>
          <w:szCs w:val="28"/>
        </w:rPr>
        <w:t>3 因履行本合同所引起的或与本合同有关的一切纠纷，甲乙双方应友好协商解决。如</w:t>
      </w:r>
      <w:r>
        <w:rPr>
          <w:rFonts w:hint="eastAsia" w:ascii="仿宋" w:hAnsi="仿宋" w:eastAsia="仿宋" w:cs="仿宋"/>
          <w:color w:val="auto"/>
          <w:sz w:val="28"/>
          <w:szCs w:val="28"/>
        </w:rPr>
        <w:t xml:space="preserve"> </w:t>
      </w:r>
      <w:r>
        <w:rPr>
          <w:rFonts w:hint="eastAsia" w:ascii="仿宋" w:hAnsi="仿宋" w:eastAsia="仿宋" w:cs="仿宋"/>
          <w:color w:val="auto"/>
          <w:spacing w:val="-4"/>
          <w:sz w:val="28"/>
          <w:szCs w:val="28"/>
        </w:rPr>
        <w:t>协商不</w:t>
      </w:r>
      <w:r>
        <w:rPr>
          <w:rFonts w:hint="eastAsia" w:ascii="仿宋" w:hAnsi="仿宋" w:eastAsia="仿宋" w:cs="仿宋"/>
          <w:color w:val="auto"/>
          <w:spacing w:val="-2"/>
          <w:sz w:val="28"/>
          <w:szCs w:val="28"/>
        </w:rPr>
        <w:t>能解决时，应向合同签订地法院提起诉讼。合同签订地：</w:t>
      </w:r>
      <w:r>
        <w:rPr>
          <w:rFonts w:hint="eastAsia" w:ascii="仿宋" w:hAnsi="仿宋" w:eastAsia="仿宋" w:cs="仿宋"/>
          <w:color w:val="auto"/>
          <w:spacing w:val="-2"/>
          <w:sz w:val="28"/>
          <w:szCs w:val="28"/>
          <w:u w:val="single"/>
        </w:rPr>
        <w:t xml:space="preserve"> 中国江苏省南通市开发区</w:t>
      </w:r>
    </w:p>
    <w:p w14:paraId="2B7BC55D">
      <w:pPr>
        <w:wordWrap w:val="0"/>
        <w:spacing w:line="400" w:lineRule="exact"/>
        <w:ind w:right="227" w:firstLine="584" w:firstLineChars="200"/>
        <w:jc w:val="both"/>
        <w:rPr>
          <w:rFonts w:hint="eastAsia" w:ascii="仿宋" w:hAnsi="仿宋" w:eastAsia="仿宋" w:cs="仿宋"/>
          <w:color w:val="auto"/>
          <w:sz w:val="28"/>
          <w:szCs w:val="28"/>
        </w:rPr>
      </w:pPr>
      <w:r>
        <w:rPr>
          <w:rFonts w:hint="eastAsia" w:ascii="仿宋" w:hAnsi="仿宋" w:eastAsia="仿宋" w:cs="仿宋"/>
          <w:color w:val="auto"/>
          <w:spacing w:val="6"/>
          <w:sz w:val="28"/>
          <w:szCs w:val="28"/>
        </w:rPr>
        <w:t>1</w:t>
      </w:r>
      <w:r>
        <w:rPr>
          <w:rFonts w:hint="eastAsia" w:ascii="仿宋" w:hAnsi="仿宋" w:eastAsia="仿宋" w:cs="仿宋"/>
          <w:color w:val="auto"/>
          <w:spacing w:val="6"/>
          <w:sz w:val="28"/>
          <w:szCs w:val="28"/>
          <w:lang w:val="en-US" w:eastAsia="zh-CN"/>
        </w:rPr>
        <w:t>1</w:t>
      </w:r>
      <w:r>
        <w:rPr>
          <w:rFonts w:hint="eastAsia" w:ascii="仿宋" w:hAnsi="仿宋" w:eastAsia="仿宋" w:cs="仿宋"/>
          <w:color w:val="auto"/>
          <w:spacing w:val="5"/>
          <w:sz w:val="28"/>
          <w:szCs w:val="28"/>
        </w:rPr>
        <w:t>-4 本合同条款不得随意更改。若需更改，可协商订立补充协议，作为合同附件。合同</w:t>
      </w:r>
      <w:r>
        <w:rPr>
          <w:rFonts w:hint="eastAsia" w:ascii="仿宋" w:hAnsi="仿宋" w:eastAsia="仿宋" w:cs="仿宋"/>
          <w:color w:val="auto"/>
          <w:spacing w:val="10"/>
          <w:sz w:val="28"/>
          <w:szCs w:val="28"/>
        </w:rPr>
        <w:t>附件明</w:t>
      </w:r>
      <w:r>
        <w:rPr>
          <w:rFonts w:hint="eastAsia" w:ascii="仿宋" w:hAnsi="仿宋" w:eastAsia="仿宋" w:cs="仿宋"/>
          <w:color w:val="auto"/>
          <w:spacing w:val="5"/>
          <w:sz w:val="28"/>
          <w:szCs w:val="28"/>
        </w:rPr>
        <w:t>确对本合同某条款进行更改的，以附件中的约定为最终约定。</w:t>
      </w:r>
    </w:p>
    <w:p w14:paraId="080AE1E5">
      <w:pPr>
        <w:wordWrap w:val="0"/>
        <w:spacing w:line="400" w:lineRule="exact"/>
        <w:ind w:left="54" w:firstLine="548" w:firstLineChars="200"/>
        <w:jc w:val="both"/>
        <w:rPr>
          <w:rFonts w:hint="eastAsia" w:ascii="仿宋" w:hAnsi="仿宋" w:eastAsia="仿宋" w:cs="仿宋"/>
          <w:color w:val="auto"/>
          <w:position w:val="1"/>
          <w:sz w:val="28"/>
          <w:szCs w:val="28"/>
        </w:rPr>
      </w:pPr>
      <w:r>
        <w:rPr>
          <w:rFonts w:hint="eastAsia" w:ascii="仿宋" w:hAnsi="仿宋" w:eastAsia="仿宋" w:cs="仿宋"/>
          <w:color w:val="auto"/>
          <w:spacing w:val="-3"/>
          <w:sz w:val="28"/>
          <w:szCs w:val="28"/>
        </w:rPr>
        <w:t>1</w:t>
      </w:r>
      <w:r>
        <w:rPr>
          <w:rFonts w:hint="eastAsia" w:ascii="仿宋" w:hAnsi="仿宋" w:eastAsia="仿宋" w:cs="仿宋"/>
          <w:color w:val="auto"/>
          <w:spacing w:val="-3"/>
          <w:sz w:val="28"/>
          <w:szCs w:val="28"/>
          <w:lang w:val="en-US" w:eastAsia="zh-CN"/>
        </w:rPr>
        <w:t>1</w:t>
      </w:r>
      <w:r>
        <w:rPr>
          <w:rFonts w:hint="eastAsia" w:ascii="仿宋" w:hAnsi="仿宋" w:eastAsia="仿宋" w:cs="仿宋"/>
          <w:color w:val="auto"/>
          <w:spacing w:val="-3"/>
          <w:sz w:val="28"/>
          <w:szCs w:val="28"/>
        </w:rPr>
        <w:t>-5 本合同手写无效(除签署项) ，若需修改依 12-4 订立补充协议，否则依原始条款约定履</w:t>
      </w:r>
      <w:r>
        <w:rPr>
          <w:rFonts w:hint="eastAsia" w:ascii="仿宋" w:hAnsi="仿宋" w:eastAsia="仿宋" w:cs="仿宋"/>
          <w:color w:val="auto"/>
          <w:sz w:val="28"/>
          <w:szCs w:val="28"/>
        </w:rPr>
        <w:t>合同</w:t>
      </w:r>
      <w:r>
        <w:rPr>
          <w:rFonts w:hint="eastAsia" w:ascii="仿宋" w:hAnsi="仿宋" w:eastAsia="仿宋" w:cs="仿宋"/>
          <w:color w:val="auto"/>
          <w:position w:val="1"/>
          <w:sz w:val="28"/>
          <w:szCs w:val="28"/>
        </w:rPr>
        <w:t>。</w:t>
      </w:r>
    </w:p>
    <w:p w14:paraId="6FEFDCD4">
      <w:pPr>
        <w:spacing w:line="312" w:lineRule="auto"/>
        <w:ind w:firstLine="562" w:firstLineChars="200"/>
        <w:rPr>
          <w:rFonts w:hint="eastAsia" w:ascii="仿宋" w:hAnsi="仿宋" w:eastAsia="仿宋" w:cs="仿宋"/>
          <w:color w:val="auto"/>
          <w:sz w:val="28"/>
          <w:szCs w:val="28"/>
        </w:rPr>
      </w:pPr>
      <w:r>
        <w:rPr>
          <w:rFonts w:hint="eastAsia" w:ascii="仿宋" w:hAnsi="仿宋" w:eastAsia="仿宋" w:cs="仿宋"/>
          <w:b/>
          <w:color w:val="auto"/>
          <w:sz w:val="28"/>
          <w:szCs w:val="28"/>
        </w:rPr>
        <w:t>甲方：                               乙方：</w:t>
      </w:r>
      <w:r>
        <w:rPr>
          <w:rFonts w:hint="eastAsia" w:ascii="仿宋" w:hAnsi="仿宋" w:eastAsia="仿宋" w:cs="仿宋"/>
          <w:color w:val="auto"/>
          <w:sz w:val="28"/>
          <w:szCs w:val="28"/>
        </w:rPr>
        <w:t xml:space="preserve"> </w:t>
      </w:r>
    </w:p>
    <w:p w14:paraId="37CE9D7E">
      <w:pPr>
        <w:spacing w:line="312"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代表：                               代表：</w:t>
      </w:r>
    </w:p>
    <w:p w14:paraId="6D7C3104">
      <w:pPr>
        <w:spacing w:line="312" w:lineRule="auto"/>
        <w:ind w:firstLine="562" w:firstLineChars="200"/>
        <w:rPr>
          <w:rFonts w:hint="eastAsia" w:ascii="仿宋" w:hAnsi="仿宋" w:eastAsia="仿宋" w:cs="仿宋"/>
          <w:color w:val="auto"/>
          <w:sz w:val="28"/>
          <w:szCs w:val="28"/>
        </w:rPr>
      </w:pPr>
      <w:r>
        <w:rPr>
          <w:rFonts w:hint="eastAsia" w:ascii="仿宋" w:hAnsi="仿宋" w:eastAsia="仿宋" w:cs="仿宋"/>
          <w:b/>
          <w:color w:val="auto"/>
          <w:sz w:val="28"/>
          <w:szCs w:val="28"/>
        </w:rPr>
        <w:t>地址：                               地址：</w:t>
      </w:r>
      <w:r>
        <w:rPr>
          <w:rFonts w:hint="eastAsia" w:ascii="仿宋" w:hAnsi="仿宋" w:eastAsia="仿宋" w:cs="仿宋"/>
          <w:color w:val="auto"/>
          <w:sz w:val="28"/>
          <w:szCs w:val="28"/>
        </w:rPr>
        <w:t xml:space="preserve"> </w:t>
      </w:r>
    </w:p>
    <w:p w14:paraId="48FCE468">
      <w:pPr>
        <w:spacing w:line="312" w:lineRule="auto"/>
        <w:ind w:firstLine="562" w:firstLineChars="200"/>
        <w:rPr>
          <w:rFonts w:hint="eastAsia" w:ascii="仿宋" w:hAnsi="仿宋" w:eastAsia="仿宋" w:cs="仿宋"/>
          <w:color w:val="auto"/>
          <w:sz w:val="28"/>
          <w:szCs w:val="28"/>
        </w:rPr>
      </w:pPr>
      <w:r>
        <w:rPr>
          <w:rFonts w:hint="eastAsia" w:ascii="仿宋" w:hAnsi="仿宋" w:eastAsia="仿宋" w:cs="仿宋"/>
          <w:b/>
          <w:color w:val="auto"/>
          <w:sz w:val="28"/>
          <w:szCs w:val="28"/>
        </w:rPr>
        <w:t>税号:                                税号：</w:t>
      </w:r>
    </w:p>
    <w:p w14:paraId="408E3F43">
      <w:pPr>
        <w:spacing w:line="312" w:lineRule="auto"/>
        <w:ind w:firstLine="562" w:firstLineChars="200"/>
        <w:rPr>
          <w:rFonts w:hint="eastAsia" w:ascii="仿宋" w:hAnsi="仿宋" w:eastAsia="仿宋" w:cs="仿宋"/>
          <w:color w:val="auto"/>
          <w:sz w:val="28"/>
          <w:szCs w:val="28"/>
        </w:rPr>
      </w:pPr>
      <w:r>
        <w:rPr>
          <w:rFonts w:hint="eastAsia" w:ascii="仿宋" w:hAnsi="仿宋" w:eastAsia="仿宋" w:cs="仿宋"/>
          <w:b/>
          <w:color w:val="auto"/>
          <w:sz w:val="28"/>
          <w:szCs w:val="28"/>
        </w:rPr>
        <w:t>电话/传真：                          电话/传真：</w:t>
      </w:r>
    </w:p>
    <w:p w14:paraId="310E6BE0">
      <w:pPr>
        <w:wordWrap w:val="0"/>
        <w:spacing w:line="222"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日期：                               日期：</w:t>
      </w:r>
    </w:p>
    <w:p w14:paraId="7D1DEE54">
      <w:pPr>
        <w:pStyle w:val="75"/>
        <w:rPr>
          <w:rFonts w:hint="eastAsia" w:ascii="仿宋" w:hAnsi="仿宋" w:eastAsia="仿宋" w:cs="仿宋"/>
          <w:color w:val="auto"/>
          <w:spacing w:val="4"/>
          <w:sz w:val="28"/>
          <w:szCs w:val="28"/>
        </w:rPr>
      </w:pPr>
    </w:p>
    <w:p w14:paraId="1FF7FCF7">
      <w:pPr>
        <w:pStyle w:val="75"/>
        <w:rPr>
          <w:rFonts w:hint="eastAsia" w:ascii="仿宋" w:hAnsi="仿宋" w:eastAsia="仿宋" w:cs="仿宋"/>
          <w:color w:val="auto"/>
          <w:spacing w:val="4"/>
          <w:sz w:val="28"/>
          <w:szCs w:val="28"/>
        </w:rPr>
      </w:pPr>
    </w:p>
    <w:p w14:paraId="6B2F37FE">
      <w:pPr>
        <w:pStyle w:val="75"/>
        <w:rPr>
          <w:rFonts w:hint="eastAsia" w:ascii="仿宋" w:hAnsi="仿宋" w:eastAsia="仿宋" w:cs="仿宋"/>
          <w:color w:val="auto"/>
          <w:spacing w:val="4"/>
          <w:sz w:val="28"/>
          <w:szCs w:val="28"/>
        </w:rPr>
      </w:pPr>
    </w:p>
    <w:p w14:paraId="2FB4BC63">
      <w:pPr>
        <w:pStyle w:val="75"/>
        <w:rPr>
          <w:rFonts w:hint="eastAsia" w:ascii="仿宋" w:hAnsi="仿宋" w:eastAsia="仿宋" w:cs="仿宋"/>
          <w:color w:val="auto"/>
          <w:spacing w:val="4"/>
          <w:sz w:val="28"/>
          <w:szCs w:val="28"/>
        </w:rPr>
      </w:pPr>
    </w:p>
    <w:p w14:paraId="2B36A92C">
      <w:pPr>
        <w:pStyle w:val="75"/>
        <w:rPr>
          <w:rFonts w:hint="eastAsia" w:ascii="仿宋" w:hAnsi="仿宋" w:eastAsia="仿宋" w:cs="仿宋"/>
          <w:color w:val="auto"/>
          <w:spacing w:val="4"/>
          <w:sz w:val="28"/>
          <w:szCs w:val="28"/>
        </w:rPr>
      </w:pPr>
    </w:p>
    <w:p w14:paraId="05C3C558">
      <w:pPr>
        <w:pStyle w:val="75"/>
        <w:rPr>
          <w:rFonts w:hint="eastAsia" w:ascii="仿宋" w:hAnsi="仿宋" w:eastAsia="仿宋" w:cs="仿宋"/>
          <w:color w:val="auto"/>
          <w:spacing w:val="4"/>
          <w:sz w:val="28"/>
          <w:szCs w:val="28"/>
        </w:rPr>
      </w:pPr>
    </w:p>
    <w:p w14:paraId="5183F434">
      <w:pPr>
        <w:pStyle w:val="75"/>
        <w:rPr>
          <w:rFonts w:hint="eastAsia" w:ascii="仿宋" w:hAnsi="仿宋" w:eastAsia="仿宋" w:cs="仿宋"/>
          <w:color w:val="auto"/>
          <w:spacing w:val="4"/>
          <w:sz w:val="28"/>
          <w:szCs w:val="28"/>
        </w:rPr>
      </w:pPr>
    </w:p>
    <w:p w14:paraId="0BD0A306">
      <w:pPr>
        <w:pStyle w:val="75"/>
        <w:rPr>
          <w:rFonts w:hint="eastAsia" w:ascii="仿宋" w:hAnsi="仿宋" w:eastAsia="仿宋" w:cs="仿宋"/>
          <w:color w:val="auto"/>
          <w:spacing w:val="4"/>
          <w:sz w:val="28"/>
          <w:szCs w:val="28"/>
        </w:rPr>
      </w:pPr>
    </w:p>
    <w:p w14:paraId="12A8CFA9">
      <w:pPr>
        <w:pStyle w:val="75"/>
        <w:rPr>
          <w:rFonts w:hint="eastAsia" w:ascii="仿宋" w:hAnsi="仿宋" w:eastAsia="仿宋" w:cs="仿宋"/>
          <w:color w:val="auto"/>
          <w:spacing w:val="4"/>
          <w:sz w:val="28"/>
          <w:szCs w:val="28"/>
        </w:rPr>
      </w:pPr>
    </w:p>
    <w:p w14:paraId="2153F3F3">
      <w:pPr>
        <w:pStyle w:val="75"/>
        <w:rPr>
          <w:rFonts w:hint="eastAsia" w:ascii="仿宋" w:hAnsi="仿宋" w:eastAsia="仿宋" w:cs="仿宋"/>
          <w:color w:val="auto"/>
          <w:spacing w:val="4"/>
          <w:sz w:val="28"/>
          <w:szCs w:val="28"/>
        </w:rPr>
      </w:pPr>
    </w:p>
    <w:p w14:paraId="435C247A">
      <w:pPr>
        <w:pStyle w:val="75"/>
        <w:rPr>
          <w:rFonts w:hint="eastAsia" w:ascii="仿宋" w:hAnsi="仿宋" w:eastAsia="仿宋" w:cs="仿宋"/>
          <w:color w:val="auto"/>
          <w:spacing w:val="4"/>
          <w:sz w:val="28"/>
          <w:szCs w:val="28"/>
        </w:rPr>
      </w:pPr>
    </w:p>
    <w:p w14:paraId="74D875AA">
      <w:pPr>
        <w:pStyle w:val="75"/>
        <w:rPr>
          <w:rFonts w:hint="eastAsia" w:ascii="仿宋" w:hAnsi="仿宋" w:eastAsia="仿宋" w:cs="仿宋"/>
          <w:color w:val="auto"/>
          <w:spacing w:val="4"/>
          <w:sz w:val="28"/>
          <w:szCs w:val="28"/>
        </w:rPr>
      </w:pPr>
    </w:p>
    <w:p w14:paraId="33912257">
      <w:pPr>
        <w:pStyle w:val="75"/>
        <w:rPr>
          <w:rFonts w:hint="eastAsia" w:ascii="仿宋" w:hAnsi="仿宋" w:eastAsia="仿宋" w:cs="仿宋"/>
          <w:color w:val="auto"/>
          <w:spacing w:val="4"/>
          <w:sz w:val="28"/>
          <w:szCs w:val="28"/>
        </w:rPr>
      </w:pPr>
    </w:p>
    <w:p w14:paraId="0679761C">
      <w:pPr>
        <w:pStyle w:val="75"/>
        <w:rPr>
          <w:rFonts w:hint="eastAsia" w:ascii="仿宋" w:hAnsi="仿宋" w:eastAsia="仿宋" w:cs="仿宋"/>
          <w:color w:val="auto"/>
          <w:spacing w:val="4"/>
          <w:sz w:val="28"/>
          <w:szCs w:val="28"/>
        </w:rPr>
      </w:pPr>
    </w:p>
    <w:p w14:paraId="356A1912">
      <w:pPr>
        <w:pStyle w:val="75"/>
        <w:rPr>
          <w:rFonts w:hint="eastAsia" w:ascii="仿宋" w:hAnsi="仿宋" w:eastAsia="仿宋" w:cs="仿宋"/>
          <w:color w:val="auto"/>
          <w:spacing w:val="4"/>
          <w:sz w:val="28"/>
          <w:szCs w:val="28"/>
        </w:rPr>
      </w:pPr>
    </w:p>
    <w:p w14:paraId="54BED723">
      <w:pPr>
        <w:pStyle w:val="75"/>
        <w:rPr>
          <w:rFonts w:hint="eastAsia" w:ascii="仿宋" w:hAnsi="仿宋" w:eastAsia="仿宋" w:cs="仿宋"/>
          <w:color w:val="auto"/>
          <w:spacing w:val="4"/>
          <w:sz w:val="28"/>
          <w:szCs w:val="28"/>
        </w:rPr>
      </w:pPr>
    </w:p>
    <w:p w14:paraId="31428E78">
      <w:pPr>
        <w:pStyle w:val="75"/>
        <w:rPr>
          <w:rFonts w:hint="eastAsia" w:ascii="仿宋" w:hAnsi="仿宋" w:eastAsia="仿宋" w:cs="仿宋"/>
          <w:color w:val="auto"/>
          <w:spacing w:val="4"/>
          <w:sz w:val="28"/>
          <w:szCs w:val="28"/>
        </w:rPr>
      </w:pPr>
      <w:r>
        <w:rPr>
          <w:rFonts w:hint="eastAsia" w:ascii="仿宋" w:hAnsi="仿宋" w:eastAsia="仿宋" w:cs="仿宋"/>
          <w:color w:val="auto"/>
          <w:spacing w:val="4"/>
          <w:sz w:val="28"/>
          <w:szCs w:val="28"/>
        </w:rPr>
        <w:t>附件</w:t>
      </w:r>
    </w:p>
    <w:p w14:paraId="76220A5E">
      <w:pPr>
        <w:wordWrap w:val="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清单明细</w:t>
      </w:r>
    </w:p>
    <w:tbl>
      <w:tblPr>
        <w:tblStyle w:val="24"/>
        <w:tblpPr w:leftFromText="180" w:rightFromText="180" w:vertAnchor="text" w:horzAnchor="page" w:tblpXSpec="center" w:tblpY="1063"/>
        <w:tblOverlap w:val="never"/>
        <w:tblW w:w="4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0"/>
        <w:gridCol w:w="3912"/>
        <w:gridCol w:w="2116"/>
        <w:gridCol w:w="2771"/>
      </w:tblGrid>
      <w:tr w14:paraId="1585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440" w:type="pct"/>
            <w:vAlign w:val="center"/>
          </w:tcPr>
          <w:p w14:paraId="19CA789E">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2026" w:type="pct"/>
            <w:vAlign w:val="center"/>
          </w:tcPr>
          <w:p w14:paraId="3CA5681F">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采购货物名称</w:t>
            </w:r>
          </w:p>
        </w:tc>
        <w:tc>
          <w:tcPr>
            <w:tcW w:w="1096" w:type="pct"/>
            <w:vAlign w:val="center"/>
          </w:tcPr>
          <w:p w14:paraId="1F7E9068">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w:t>
            </w:r>
          </w:p>
        </w:tc>
        <w:tc>
          <w:tcPr>
            <w:tcW w:w="1435" w:type="pct"/>
            <w:vAlign w:val="center"/>
          </w:tcPr>
          <w:p w14:paraId="0A84B91C">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14:paraId="246C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440" w:type="pct"/>
            <w:vAlign w:val="center"/>
          </w:tcPr>
          <w:p w14:paraId="1C473793">
            <w:pPr>
              <w:jc w:val="center"/>
              <w:rPr>
                <w:rFonts w:hint="eastAsia" w:ascii="仿宋" w:hAnsi="仿宋" w:eastAsia="仿宋" w:cs="仿宋"/>
                <w:color w:val="auto"/>
                <w:sz w:val="22"/>
              </w:rPr>
            </w:pPr>
            <w:r>
              <w:rPr>
                <w:rFonts w:hint="eastAsia" w:ascii="仿宋" w:hAnsi="仿宋" w:eastAsia="仿宋" w:cs="仿宋"/>
                <w:color w:val="auto"/>
                <w:sz w:val="22"/>
              </w:rPr>
              <w:t>1</w:t>
            </w:r>
          </w:p>
        </w:tc>
        <w:tc>
          <w:tcPr>
            <w:tcW w:w="2026" w:type="pct"/>
            <w:vAlign w:val="center"/>
          </w:tcPr>
          <w:p w14:paraId="2B806701">
            <w:pPr>
              <w:jc w:val="center"/>
              <w:rPr>
                <w:rFonts w:hint="eastAsia" w:ascii="仿宋" w:hAnsi="仿宋" w:eastAsia="仿宋" w:cs="仿宋"/>
                <w:color w:val="auto"/>
                <w:sz w:val="22"/>
              </w:rPr>
            </w:pPr>
            <w:r>
              <w:rPr>
                <w:rFonts w:hint="eastAsia" w:ascii="仿宋" w:hAnsi="仿宋" w:eastAsia="仿宋" w:cs="仿宋"/>
                <w:color w:val="auto"/>
                <w:sz w:val="22"/>
              </w:rPr>
              <w:t>红黑水笔</w:t>
            </w:r>
          </w:p>
        </w:tc>
        <w:tc>
          <w:tcPr>
            <w:tcW w:w="1096" w:type="pct"/>
            <w:vAlign w:val="center"/>
          </w:tcPr>
          <w:p w14:paraId="088430A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0C5DA3F5">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675C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440" w:type="pct"/>
            <w:vAlign w:val="center"/>
          </w:tcPr>
          <w:p w14:paraId="4FD29068">
            <w:pPr>
              <w:jc w:val="center"/>
              <w:rPr>
                <w:rFonts w:hint="eastAsia" w:ascii="仿宋" w:hAnsi="仿宋" w:eastAsia="仿宋" w:cs="仿宋"/>
                <w:color w:val="auto"/>
                <w:sz w:val="22"/>
              </w:rPr>
            </w:pPr>
            <w:r>
              <w:rPr>
                <w:rFonts w:hint="eastAsia" w:ascii="仿宋" w:hAnsi="仿宋" w:eastAsia="仿宋" w:cs="仿宋"/>
                <w:color w:val="auto"/>
                <w:sz w:val="22"/>
              </w:rPr>
              <w:t>2</w:t>
            </w:r>
          </w:p>
        </w:tc>
        <w:tc>
          <w:tcPr>
            <w:tcW w:w="2026" w:type="pct"/>
            <w:vAlign w:val="center"/>
          </w:tcPr>
          <w:p w14:paraId="78807FF8">
            <w:pPr>
              <w:jc w:val="center"/>
              <w:rPr>
                <w:rFonts w:hint="eastAsia" w:ascii="仿宋" w:hAnsi="仿宋" w:eastAsia="仿宋" w:cs="仿宋"/>
                <w:color w:val="auto"/>
                <w:sz w:val="22"/>
              </w:rPr>
            </w:pPr>
            <w:r>
              <w:rPr>
                <w:rFonts w:hint="eastAsia" w:ascii="仿宋" w:hAnsi="仿宋" w:eastAsia="仿宋" w:cs="仿宋"/>
                <w:color w:val="auto"/>
                <w:sz w:val="22"/>
              </w:rPr>
              <w:t>水笔芯</w:t>
            </w:r>
          </w:p>
        </w:tc>
        <w:tc>
          <w:tcPr>
            <w:tcW w:w="1096" w:type="pct"/>
            <w:vAlign w:val="center"/>
          </w:tcPr>
          <w:p w14:paraId="0E3B4AB1">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3DFC06B8">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31A4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71CD9882">
            <w:pPr>
              <w:jc w:val="center"/>
              <w:rPr>
                <w:rFonts w:hint="eastAsia" w:ascii="仿宋" w:hAnsi="仿宋" w:eastAsia="仿宋" w:cs="仿宋"/>
                <w:color w:val="auto"/>
                <w:sz w:val="22"/>
              </w:rPr>
            </w:pPr>
            <w:r>
              <w:rPr>
                <w:rFonts w:hint="eastAsia" w:ascii="仿宋" w:hAnsi="仿宋" w:eastAsia="仿宋" w:cs="仿宋"/>
                <w:color w:val="auto"/>
                <w:sz w:val="22"/>
              </w:rPr>
              <w:t>3</w:t>
            </w:r>
          </w:p>
        </w:tc>
        <w:tc>
          <w:tcPr>
            <w:tcW w:w="2026" w:type="pct"/>
            <w:vAlign w:val="center"/>
          </w:tcPr>
          <w:p w14:paraId="7C4E926C">
            <w:pPr>
              <w:jc w:val="center"/>
              <w:rPr>
                <w:rFonts w:hint="eastAsia" w:ascii="仿宋" w:hAnsi="仿宋" w:eastAsia="仿宋" w:cs="仿宋"/>
                <w:color w:val="auto"/>
                <w:sz w:val="22"/>
              </w:rPr>
            </w:pPr>
            <w:r>
              <w:rPr>
                <w:rFonts w:hint="eastAsia" w:ascii="仿宋" w:hAnsi="仿宋" w:eastAsia="仿宋" w:cs="仿宋"/>
                <w:color w:val="auto"/>
                <w:sz w:val="22"/>
              </w:rPr>
              <w:t>各种颜色卡纸</w:t>
            </w:r>
          </w:p>
        </w:tc>
        <w:tc>
          <w:tcPr>
            <w:tcW w:w="1096" w:type="pct"/>
            <w:vAlign w:val="center"/>
          </w:tcPr>
          <w:p w14:paraId="7E8A17B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令</w:t>
            </w:r>
          </w:p>
        </w:tc>
        <w:tc>
          <w:tcPr>
            <w:tcW w:w="1435" w:type="pct"/>
            <w:vAlign w:val="center"/>
          </w:tcPr>
          <w:p w14:paraId="6154DEE6">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6408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40" w:type="pct"/>
            <w:vAlign w:val="center"/>
          </w:tcPr>
          <w:p w14:paraId="69581F63">
            <w:pPr>
              <w:jc w:val="center"/>
              <w:rPr>
                <w:rFonts w:hint="eastAsia" w:ascii="仿宋" w:hAnsi="仿宋" w:eastAsia="仿宋" w:cs="仿宋"/>
                <w:color w:val="auto"/>
                <w:sz w:val="22"/>
              </w:rPr>
            </w:pPr>
            <w:r>
              <w:rPr>
                <w:rFonts w:hint="eastAsia" w:ascii="仿宋" w:hAnsi="仿宋" w:eastAsia="仿宋" w:cs="仿宋"/>
                <w:color w:val="auto"/>
                <w:sz w:val="22"/>
              </w:rPr>
              <w:t>4</w:t>
            </w:r>
          </w:p>
        </w:tc>
        <w:tc>
          <w:tcPr>
            <w:tcW w:w="2026" w:type="pct"/>
            <w:vAlign w:val="center"/>
          </w:tcPr>
          <w:p w14:paraId="1B02A0AF">
            <w:pPr>
              <w:jc w:val="center"/>
              <w:rPr>
                <w:rFonts w:hint="eastAsia" w:ascii="仿宋" w:hAnsi="仿宋" w:eastAsia="仿宋" w:cs="仿宋"/>
                <w:color w:val="auto"/>
                <w:sz w:val="22"/>
              </w:rPr>
            </w:pPr>
            <w:r>
              <w:rPr>
                <w:rFonts w:hint="eastAsia" w:ascii="仿宋" w:hAnsi="仿宋" w:eastAsia="仿宋" w:cs="仿宋"/>
                <w:color w:val="auto"/>
                <w:sz w:val="22"/>
              </w:rPr>
              <w:t>黑板擦</w:t>
            </w:r>
          </w:p>
        </w:tc>
        <w:tc>
          <w:tcPr>
            <w:tcW w:w="1096" w:type="pct"/>
            <w:vAlign w:val="center"/>
          </w:tcPr>
          <w:p w14:paraId="2A28894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个</w:t>
            </w:r>
          </w:p>
        </w:tc>
        <w:tc>
          <w:tcPr>
            <w:tcW w:w="1435" w:type="pct"/>
            <w:vAlign w:val="center"/>
          </w:tcPr>
          <w:p w14:paraId="3A92FDBE">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06B8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440" w:type="pct"/>
            <w:vAlign w:val="center"/>
          </w:tcPr>
          <w:p w14:paraId="3E2A78EB">
            <w:pPr>
              <w:jc w:val="center"/>
              <w:rPr>
                <w:rFonts w:hint="eastAsia" w:ascii="仿宋" w:hAnsi="仿宋" w:eastAsia="仿宋" w:cs="仿宋"/>
                <w:color w:val="auto"/>
                <w:sz w:val="22"/>
              </w:rPr>
            </w:pPr>
            <w:r>
              <w:rPr>
                <w:rFonts w:hint="eastAsia" w:ascii="仿宋" w:hAnsi="仿宋" w:eastAsia="仿宋" w:cs="仿宋"/>
                <w:color w:val="auto"/>
                <w:sz w:val="22"/>
              </w:rPr>
              <w:t>5</w:t>
            </w:r>
          </w:p>
        </w:tc>
        <w:tc>
          <w:tcPr>
            <w:tcW w:w="2026" w:type="pct"/>
            <w:vAlign w:val="center"/>
          </w:tcPr>
          <w:p w14:paraId="0F278149">
            <w:pPr>
              <w:jc w:val="center"/>
              <w:rPr>
                <w:rFonts w:hint="eastAsia" w:ascii="仿宋" w:hAnsi="仿宋" w:eastAsia="仿宋" w:cs="仿宋"/>
                <w:color w:val="auto"/>
                <w:sz w:val="22"/>
              </w:rPr>
            </w:pPr>
            <w:r>
              <w:rPr>
                <w:rFonts w:hint="eastAsia" w:ascii="仿宋" w:hAnsi="仿宋" w:eastAsia="仿宋" w:cs="仿宋"/>
                <w:color w:val="auto"/>
                <w:sz w:val="22"/>
              </w:rPr>
              <w:t>5号、7号电池</w:t>
            </w:r>
          </w:p>
        </w:tc>
        <w:tc>
          <w:tcPr>
            <w:tcW w:w="1096" w:type="pct"/>
            <w:vAlign w:val="center"/>
          </w:tcPr>
          <w:p w14:paraId="64D4BB81">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42D7D6C9">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0095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5FDB221D">
            <w:pPr>
              <w:jc w:val="center"/>
              <w:rPr>
                <w:rFonts w:hint="eastAsia" w:ascii="仿宋" w:hAnsi="仿宋" w:eastAsia="仿宋" w:cs="仿宋"/>
                <w:color w:val="auto"/>
                <w:sz w:val="22"/>
              </w:rPr>
            </w:pPr>
            <w:r>
              <w:rPr>
                <w:rFonts w:hint="eastAsia" w:ascii="仿宋" w:hAnsi="仿宋" w:eastAsia="仿宋" w:cs="仿宋"/>
                <w:color w:val="auto"/>
                <w:sz w:val="22"/>
              </w:rPr>
              <w:t>6</w:t>
            </w:r>
          </w:p>
        </w:tc>
        <w:tc>
          <w:tcPr>
            <w:tcW w:w="2026" w:type="pct"/>
            <w:vAlign w:val="center"/>
          </w:tcPr>
          <w:p w14:paraId="251DD528">
            <w:pPr>
              <w:jc w:val="center"/>
              <w:rPr>
                <w:rFonts w:hint="eastAsia" w:ascii="仿宋" w:hAnsi="仿宋" w:eastAsia="仿宋" w:cs="仿宋"/>
                <w:color w:val="auto"/>
                <w:sz w:val="22"/>
              </w:rPr>
            </w:pPr>
            <w:r>
              <w:rPr>
                <w:rFonts w:hint="eastAsia" w:ascii="仿宋" w:hAnsi="仿宋" w:eastAsia="仿宋" w:cs="仿宋"/>
                <w:color w:val="auto"/>
                <w:sz w:val="22"/>
              </w:rPr>
              <w:t>双面胶</w:t>
            </w:r>
          </w:p>
        </w:tc>
        <w:tc>
          <w:tcPr>
            <w:tcW w:w="1096" w:type="pct"/>
            <w:vAlign w:val="center"/>
          </w:tcPr>
          <w:p w14:paraId="7B11FE2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卷</w:t>
            </w:r>
          </w:p>
        </w:tc>
        <w:tc>
          <w:tcPr>
            <w:tcW w:w="1435" w:type="pct"/>
            <w:vAlign w:val="center"/>
          </w:tcPr>
          <w:p w14:paraId="238720D3">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6FBA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61C29A68">
            <w:pPr>
              <w:jc w:val="center"/>
              <w:rPr>
                <w:rFonts w:hint="eastAsia" w:ascii="仿宋" w:hAnsi="仿宋" w:eastAsia="仿宋" w:cs="仿宋"/>
                <w:color w:val="auto"/>
                <w:sz w:val="22"/>
              </w:rPr>
            </w:pPr>
            <w:r>
              <w:rPr>
                <w:rFonts w:hint="eastAsia" w:ascii="仿宋" w:hAnsi="仿宋" w:eastAsia="仿宋" w:cs="仿宋"/>
                <w:color w:val="auto"/>
                <w:sz w:val="22"/>
              </w:rPr>
              <w:t>7</w:t>
            </w:r>
          </w:p>
        </w:tc>
        <w:tc>
          <w:tcPr>
            <w:tcW w:w="2026" w:type="pct"/>
            <w:vAlign w:val="center"/>
          </w:tcPr>
          <w:p w14:paraId="37F32567">
            <w:pPr>
              <w:jc w:val="center"/>
              <w:rPr>
                <w:rFonts w:hint="eastAsia" w:ascii="仿宋" w:hAnsi="仿宋" w:eastAsia="仿宋" w:cs="仿宋"/>
                <w:color w:val="auto"/>
                <w:sz w:val="22"/>
              </w:rPr>
            </w:pPr>
            <w:r>
              <w:rPr>
                <w:rFonts w:hint="eastAsia" w:ascii="仿宋" w:hAnsi="仿宋" w:eastAsia="仿宋" w:cs="仿宋"/>
                <w:color w:val="auto"/>
                <w:sz w:val="22"/>
              </w:rPr>
              <w:t>扫帚簸箕</w:t>
            </w:r>
          </w:p>
        </w:tc>
        <w:tc>
          <w:tcPr>
            <w:tcW w:w="1096" w:type="pct"/>
            <w:vAlign w:val="center"/>
          </w:tcPr>
          <w:p w14:paraId="0F270435">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1435" w:type="pct"/>
            <w:vAlign w:val="center"/>
          </w:tcPr>
          <w:p w14:paraId="6E6F07FB">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6376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215B8E35">
            <w:pPr>
              <w:jc w:val="center"/>
              <w:rPr>
                <w:rFonts w:hint="eastAsia" w:ascii="仿宋" w:hAnsi="仿宋" w:eastAsia="仿宋" w:cs="仿宋"/>
                <w:color w:val="auto"/>
                <w:sz w:val="22"/>
              </w:rPr>
            </w:pPr>
            <w:r>
              <w:rPr>
                <w:rFonts w:hint="eastAsia" w:ascii="仿宋" w:hAnsi="仿宋" w:eastAsia="仿宋" w:cs="仿宋"/>
                <w:color w:val="auto"/>
                <w:sz w:val="22"/>
              </w:rPr>
              <w:t>8</w:t>
            </w:r>
          </w:p>
        </w:tc>
        <w:tc>
          <w:tcPr>
            <w:tcW w:w="2026" w:type="pct"/>
            <w:vAlign w:val="center"/>
          </w:tcPr>
          <w:p w14:paraId="3CD657D9">
            <w:pPr>
              <w:jc w:val="center"/>
              <w:rPr>
                <w:rFonts w:hint="eastAsia" w:ascii="仿宋" w:hAnsi="仿宋" w:eastAsia="仿宋" w:cs="仿宋"/>
                <w:color w:val="auto"/>
                <w:sz w:val="22"/>
              </w:rPr>
            </w:pPr>
            <w:r>
              <w:rPr>
                <w:rFonts w:hint="eastAsia" w:ascii="仿宋" w:hAnsi="仿宋" w:eastAsia="仿宋" w:cs="仿宋"/>
                <w:color w:val="auto"/>
                <w:sz w:val="22"/>
              </w:rPr>
              <w:t>拖把</w:t>
            </w:r>
          </w:p>
        </w:tc>
        <w:tc>
          <w:tcPr>
            <w:tcW w:w="1096" w:type="pct"/>
            <w:vAlign w:val="center"/>
          </w:tcPr>
          <w:p w14:paraId="4053DEA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把</w:t>
            </w:r>
          </w:p>
        </w:tc>
        <w:tc>
          <w:tcPr>
            <w:tcW w:w="1435" w:type="pct"/>
            <w:vAlign w:val="center"/>
          </w:tcPr>
          <w:p w14:paraId="7FB59D4D">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3EC8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780FA524">
            <w:pPr>
              <w:jc w:val="center"/>
              <w:rPr>
                <w:rFonts w:hint="eastAsia" w:ascii="仿宋" w:hAnsi="仿宋" w:eastAsia="仿宋" w:cs="仿宋"/>
                <w:color w:val="auto"/>
                <w:sz w:val="22"/>
              </w:rPr>
            </w:pPr>
            <w:r>
              <w:rPr>
                <w:rFonts w:hint="eastAsia" w:ascii="仿宋" w:hAnsi="仿宋" w:eastAsia="仿宋" w:cs="仿宋"/>
                <w:color w:val="auto"/>
                <w:sz w:val="22"/>
              </w:rPr>
              <w:t>9</w:t>
            </w:r>
          </w:p>
        </w:tc>
        <w:tc>
          <w:tcPr>
            <w:tcW w:w="2026" w:type="pct"/>
            <w:vAlign w:val="center"/>
          </w:tcPr>
          <w:p w14:paraId="4CCB6E24">
            <w:pPr>
              <w:jc w:val="center"/>
              <w:rPr>
                <w:rFonts w:hint="eastAsia" w:ascii="仿宋" w:hAnsi="仿宋" w:eastAsia="仿宋" w:cs="仿宋"/>
                <w:color w:val="auto"/>
                <w:sz w:val="22"/>
              </w:rPr>
            </w:pPr>
            <w:r>
              <w:rPr>
                <w:rFonts w:hint="eastAsia" w:ascii="仿宋" w:hAnsi="仿宋" w:eastAsia="仿宋" w:cs="仿宋"/>
                <w:color w:val="auto"/>
                <w:sz w:val="22"/>
              </w:rPr>
              <w:t>乳胶手套</w:t>
            </w:r>
          </w:p>
        </w:tc>
        <w:tc>
          <w:tcPr>
            <w:tcW w:w="1096" w:type="pct"/>
            <w:vAlign w:val="center"/>
          </w:tcPr>
          <w:p w14:paraId="02F6433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副</w:t>
            </w:r>
          </w:p>
        </w:tc>
        <w:tc>
          <w:tcPr>
            <w:tcW w:w="1435" w:type="pct"/>
            <w:vAlign w:val="center"/>
          </w:tcPr>
          <w:p w14:paraId="1AEA7417">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0A73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2E5CDEFB">
            <w:pPr>
              <w:jc w:val="center"/>
              <w:rPr>
                <w:rFonts w:hint="eastAsia" w:ascii="仿宋" w:hAnsi="仿宋" w:eastAsia="仿宋" w:cs="仿宋"/>
                <w:color w:val="auto"/>
                <w:sz w:val="22"/>
              </w:rPr>
            </w:pPr>
            <w:r>
              <w:rPr>
                <w:rFonts w:hint="eastAsia" w:ascii="仿宋" w:hAnsi="仿宋" w:eastAsia="仿宋" w:cs="仿宋"/>
                <w:color w:val="auto"/>
                <w:sz w:val="22"/>
              </w:rPr>
              <w:t>10</w:t>
            </w:r>
          </w:p>
        </w:tc>
        <w:tc>
          <w:tcPr>
            <w:tcW w:w="2026" w:type="pct"/>
            <w:vAlign w:val="center"/>
          </w:tcPr>
          <w:p w14:paraId="6AEE5D75">
            <w:pPr>
              <w:jc w:val="center"/>
              <w:rPr>
                <w:rFonts w:hint="eastAsia" w:ascii="仿宋" w:hAnsi="仿宋" w:eastAsia="仿宋" w:cs="仿宋"/>
                <w:color w:val="auto"/>
                <w:sz w:val="22"/>
              </w:rPr>
            </w:pPr>
            <w:r>
              <w:rPr>
                <w:rFonts w:hint="eastAsia" w:ascii="仿宋" w:hAnsi="仿宋" w:eastAsia="仿宋" w:cs="仿宋"/>
                <w:color w:val="auto"/>
                <w:sz w:val="22"/>
              </w:rPr>
              <w:t>杀虫剂</w:t>
            </w:r>
          </w:p>
        </w:tc>
        <w:tc>
          <w:tcPr>
            <w:tcW w:w="1096" w:type="pct"/>
            <w:vAlign w:val="center"/>
          </w:tcPr>
          <w:p w14:paraId="722FD7E1">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个</w:t>
            </w:r>
          </w:p>
        </w:tc>
        <w:tc>
          <w:tcPr>
            <w:tcW w:w="1435" w:type="pct"/>
            <w:vAlign w:val="center"/>
          </w:tcPr>
          <w:p w14:paraId="041F5E85">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67C9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19543AF0">
            <w:pPr>
              <w:jc w:val="center"/>
              <w:rPr>
                <w:rFonts w:hint="eastAsia" w:ascii="仿宋" w:hAnsi="仿宋" w:eastAsia="仿宋" w:cs="仿宋"/>
                <w:color w:val="auto"/>
                <w:sz w:val="22"/>
              </w:rPr>
            </w:pPr>
            <w:r>
              <w:rPr>
                <w:rFonts w:hint="eastAsia" w:ascii="仿宋" w:hAnsi="仿宋" w:eastAsia="仿宋" w:cs="仿宋"/>
                <w:color w:val="auto"/>
                <w:sz w:val="22"/>
              </w:rPr>
              <w:t>11</w:t>
            </w:r>
          </w:p>
        </w:tc>
        <w:tc>
          <w:tcPr>
            <w:tcW w:w="2026" w:type="pct"/>
            <w:vAlign w:val="center"/>
          </w:tcPr>
          <w:p w14:paraId="6D343A8A">
            <w:pPr>
              <w:jc w:val="center"/>
              <w:rPr>
                <w:rFonts w:hint="eastAsia" w:ascii="仿宋" w:hAnsi="仿宋" w:eastAsia="仿宋" w:cs="仿宋"/>
                <w:color w:val="auto"/>
                <w:sz w:val="22"/>
              </w:rPr>
            </w:pPr>
            <w:r>
              <w:rPr>
                <w:rFonts w:hint="eastAsia" w:ascii="仿宋" w:hAnsi="仿宋" w:eastAsia="仿宋" w:cs="仿宋"/>
                <w:color w:val="auto"/>
                <w:sz w:val="22"/>
              </w:rPr>
              <w:t>回形针</w:t>
            </w:r>
          </w:p>
        </w:tc>
        <w:tc>
          <w:tcPr>
            <w:tcW w:w="1096" w:type="pct"/>
            <w:vAlign w:val="center"/>
          </w:tcPr>
          <w:p w14:paraId="06942D5C">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4677630F">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0E2A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165A21B0">
            <w:pPr>
              <w:jc w:val="center"/>
              <w:rPr>
                <w:rFonts w:hint="eastAsia" w:ascii="仿宋" w:hAnsi="仿宋" w:eastAsia="仿宋" w:cs="仿宋"/>
                <w:color w:val="auto"/>
                <w:sz w:val="22"/>
              </w:rPr>
            </w:pPr>
            <w:r>
              <w:rPr>
                <w:rFonts w:hint="eastAsia" w:ascii="仿宋" w:hAnsi="仿宋" w:eastAsia="仿宋" w:cs="仿宋"/>
                <w:color w:val="auto"/>
                <w:sz w:val="22"/>
              </w:rPr>
              <w:t>12</w:t>
            </w:r>
          </w:p>
        </w:tc>
        <w:tc>
          <w:tcPr>
            <w:tcW w:w="2026" w:type="pct"/>
            <w:vAlign w:val="center"/>
          </w:tcPr>
          <w:p w14:paraId="638EFBC9">
            <w:pPr>
              <w:jc w:val="center"/>
              <w:rPr>
                <w:rFonts w:hint="eastAsia" w:ascii="仿宋" w:hAnsi="仿宋" w:eastAsia="仿宋" w:cs="仿宋"/>
                <w:color w:val="auto"/>
                <w:sz w:val="22"/>
              </w:rPr>
            </w:pPr>
            <w:r>
              <w:rPr>
                <w:rFonts w:hint="eastAsia" w:ascii="仿宋" w:hAnsi="仿宋" w:eastAsia="仿宋" w:cs="仿宋"/>
                <w:color w:val="auto"/>
                <w:sz w:val="22"/>
              </w:rPr>
              <w:t>固体胶</w:t>
            </w:r>
          </w:p>
        </w:tc>
        <w:tc>
          <w:tcPr>
            <w:tcW w:w="1096" w:type="pct"/>
            <w:vAlign w:val="center"/>
          </w:tcPr>
          <w:p w14:paraId="3F204459">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45341EED">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0503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09A57E37">
            <w:pPr>
              <w:jc w:val="center"/>
              <w:rPr>
                <w:rFonts w:hint="eastAsia" w:ascii="仿宋" w:hAnsi="仿宋" w:eastAsia="仿宋" w:cs="仿宋"/>
                <w:color w:val="auto"/>
                <w:sz w:val="22"/>
              </w:rPr>
            </w:pPr>
            <w:r>
              <w:rPr>
                <w:rFonts w:hint="eastAsia" w:ascii="仿宋" w:hAnsi="仿宋" w:eastAsia="仿宋" w:cs="仿宋"/>
                <w:color w:val="auto"/>
                <w:sz w:val="22"/>
              </w:rPr>
              <w:t>13</w:t>
            </w:r>
          </w:p>
        </w:tc>
        <w:tc>
          <w:tcPr>
            <w:tcW w:w="2026" w:type="pct"/>
            <w:vAlign w:val="center"/>
          </w:tcPr>
          <w:p w14:paraId="7C18A7E0">
            <w:pPr>
              <w:jc w:val="center"/>
              <w:rPr>
                <w:rFonts w:hint="eastAsia" w:ascii="仿宋" w:hAnsi="仿宋" w:eastAsia="仿宋" w:cs="仿宋"/>
                <w:color w:val="auto"/>
                <w:sz w:val="22"/>
              </w:rPr>
            </w:pPr>
            <w:r>
              <w:rPr>
                <w:rFonts w:hint="eastAsia" w:ascii="仿宋" w:hAnsi="仿宋" w:eastAsia="仿宋" w:cs="仿宋"/>
                <w:color w:val="auto"/>
                <w:sz w:val="22"/>
              </w:rPr>
              <w:t>液体胶</w:t>
            </w:r>
          </w:p>
        </w:tc>
        <w:tc>
          <w:tcPr>
            <w:tcW w:w="1096" w:type="pct"/>
            <w:vAlign w:val="center"/>
          </w:tcPr>
          <w:p w14:paraId="287EFCFF">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2B822A9D">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4E85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4E6B9580">
            <w:pPr>
              <w:jc w:val="center"/>
              <w:rPr>
                <w:rFonts w:hint="eastAsia" w:ascii="仿宋" w:hAnsi="仿宋" w:eastAsia="仿宋" w:cs="仿宋"/>
                <w:color w:val="auto"/>
                <w:sz w:val="22"/>
              </w:rPr>
            </w:pPr>
            <w:r>
              <w:rPr>
                <w:rFonts w:hint="eastAsia" w:ascii="仿宋" w:hAnsi="仿宋" w:eastAsia="仿宋" w:cs="仿宋"/>
                <w:color w:val="auto"/>
                <w:sz w:val="22"/>
              </w:rPr>
              <w:t>14</w:t>
            </w:r>
          </w:p>
        </w:tc>
        <w:tc>
          <w:tcPr>
            <w:tcW w:w="2026" w:type="pct"/>
            <w:vAlign w:val="center"/>
          </w:tcPr>
          <w:p w14:paraId="59AB0EBD">
            <w:pPr>
              <w:jc w:val="center"/>
              <w:rPr>
                <w:rFonts w:hint="eastAsia" w:ascii="仿宋" w:hAnsi="仿宋" w:eastAsia="仿宋" w:cs="仿宋"/>
                <w:color w:val="auto"/>
                <w:sz w:val="22"/>
              </w:rPr>
            </w:pPr>
            <w:r>
              <w:rPr>
                <w:rFonts w:hint="eastAsia" w:ascii="仿宋" w:hAnsi="仿宋" w:eastAsia="仿宋" w:cs="仿宋"/>
                <w:color w:val="auto"/>
                <w:sz w:val="22"/>
              </w:rPr>
              <w:t>垃圾袋</w:t>
            </w:r>
          </w:p>
        </w:tc>
        <w:tc>
          <w:tcPr>
            <w:tcW w:w="1096" w:type="pct"/>
            <w:vAlign w:val="center"/>
          </w:tcPr>
          <w:p w14:paraId="06F0CA69">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卷</w:t>
            </w:r>
          </w:p>
        </w:tc>
        <w:tc>
          <w:tcPr>
            <w:tcW w:w="1435" w:type="pct"/>
            <w:vAlign w:val="center"/>
          </w:tcPr>
          <w:p w14:paraId="53E29BFD">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2F76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1426CA4E">
            <w:pPr>
              <w:jc w:val="center"/>
              <w:rPr>
                <w:rFonts w:hint="eastAsia" w:ascii="仿宋" w:hAnsi="仿宋" w:eastAsia="仿宋" w:cs="仿宋"/>
                <w:color w:val="auto"/>
                <w:sz w:val="22"/>
              </w:rPr>
            </w:pPr>
            <w:r>
              <w:rPr>
                <w:rFonts w:hint="eastAsia" w:ascii="仿宋" w:hAnsi="仿宋" w:eastAsia="仿宋" w:cs="仿宋"/>
                <w:color w:val="auto"/>
                <w:sz w:val="22"/>
              </w:rPr>
              <w:t>15</w:t>
            </w:r>
          </w:p>
        </w:tc>
        <w:tc>
          <w:tcPr>
            <w:tcW w:w="2026" w:type="pct"/>
            <w:vAlign w:val="center"/>
          </w:tcPr>
          <w:p w14:paraId="51049B57">
            <w:pPr>
              <w:jc w:val="center"/>
              <w:rPr>
                <w:rFonts w:hint="eastAsia" w:ascii="仿宋" w:hAnsi="仿宋" w:eastAsia="仿宋" w:cs="仿宋"/>
                <w:color w:val="auto"/>
                <w:sz w:val="22"/>
              </w:rPr>
            </w:pPr>
            <w:r>
              <w:rPr>
                <w:rFonts w:hint="eastAsia" w:ascii="仿宋" w:hAnsi="仿宋" w:eastAsia="仿宋" w:cs="仿宋"/>
                <w:color w:val="auto"/>
                <w:sz w:val="22"/>
              </w:rPr>
              <w:t>不干胶</w:t>
            </w:r>
          </w:p>
        </w:tc>
        <w:tc>
          <w:tcPr>
            <w:tcW w:w="1096" w:type="pct"/>
            <w:vAlign w:val="center"/>
          </w:tcPr>
          <w:p w14:paraId="192C8C3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6882A055">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16A7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2D45C0FE">
            <w:pPr>
              <w:jc w:val="center"/>
              <w:rPr>
                <w:rFonts w:hint="eastAsia" w:ascii="仿宋" w:hAnsi="仿宋" w:eastAsia="仿宋" w:cs="仿宋"/>
                <w:color w:val="auto"/>
                <w:sz w:val="22"/>
              </w:rPr>
            </w:pPr>
            <w:r>
              <w:rPr>
                <w:rFonts w:hint="eastAsia" w:ascii="仿宋" w:hAnsi="仿宋" w:eastAsia="仿宋" w:cs="仿宋"/>
                <w:color w:val="auto"/>
                <w:sz w:val="22"/>
              </w:rPr>
              <w:t>16</w:t>
            </w:r>
          </w:p>
        </w:tc>
        <w:tc>
          <w:tcPr>
            <w:tcW w:w="2026" w:type="pct"/>
            <w:vAlign w:val="center"/>
          </w:tcPr>
          <w:p w14:paraId="0AA91D6B">
            <w:pPr>
              <w:jc w:val="center"/>
              <w:rPr>
                <w:rFonts w:hint="eastAsia" w:ascii="仿宋" w:hAnsi="仿宋" w:eastAsia="仿宋" w:cs="仿宋"/>
                <w:color w:val="auto"/>
                <w:sz w:val="22"/>
              </w:rPr>
            </w:pPr>
            <w:r>
              <w:rPr>
                <w:rFonts w:hint="eastAsia" w:ascii="仿宋" w:hAnsi="仿宋" w:eastAsia="仿宋" w:cs="仿宋"/>
                <w:color w:val="auto"/>
                <w:sz w:val="22"/>
              </w:rPr>
              <w:t>纽扣袋</w:t>
            </w:r>
          </w:p>
        </w:tc>
        <w:tc>
          <w:tcPr>
            <w:tcW w:w="1096" w:type="pct"/>
            <w:vAlign w:val="center"/>
          </w:tcPr>
          <w:p w14:paraId="4EB79EE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5ECE9D1A">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48B1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208C7387">
            <w:pPr>
              <w:jc w:val="center"/>
              <w:rPr>
                <w:rFonts w:hint="eastAsia" w:ascii="仿宋" w:hAnsi="仿宋" w:eastAsia="仿宋" w:cs="仿宋"/>
                <w:color w:val="auto"/>
                <w:sz w:val="22"/>
              </w:rPr>
            </w:pPr>
            <w:r>
              <w:rPr>
                <w:rFonts w:hint="eastAsia" w:ascii="仿宋" w:hAnsi="仿宋" w:eastAsia="仿宋" w:cs="仿宋"/>
                <w:color w:val="auto"/>
                <w:sz w:val="22"/>
              </w:rPr>
              <w:t>17</w:t>
            </w:r>
          </w:p>
        </w:tc>
        <w:tc>
          <w:tcPr>
            <w:tcW w:w="2026" w:type="pct"/>
            <w:vAlign w:val="center"/>
          </w:tcPr>
          <w:p w14:paraId="0EEA2724">
            <w:pPr>
              <w:jc w:val="center"/>
              <w:rPr>
                <w:rFonts w:hint="eastAsia" w:ascii="仿宋" w:hAnsi="仿宋" w:eastAsia="仿宋" w:cs="仿宋"/>
                <w:color w:val="auto"/>
                <w:sz w:val="22"/>
              </w:rPr>
            </w:pPr>
            <w:r>
              <w:rPr>
                <w:rFonts w:hint="eastAsia" w:ascii="仿宋" w:hAnsi="仿宋" w:eastAsia="仿宋" w:cs="仿宋"/>
                <w:color w:val="auto"/>
                <w:sz w:val="22"/>
              </w:rPr>
              <w:t>标贴</w:t>
            </w:r>
          </w:p>
        </w:tc>
        <w:tc>
          <w:tcPr>
            <w:tcW w:w="1096" w:type="pct"/>
            <w:vAlign w:val="center"/>
          </w:tcPr>
          <w:p w14:paraId="4440C90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13EB41E7">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31F0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3F9B75B5">
            <w:pPr>
              <w:jc w:val="center"/>
              <w:rPr>
                <w:rFonts w:hint="eastAsia" w:ascii="仿宋" w:hAnsi="仿宋" w:eastAsia="仿宋" w:cs="仿宋"/>
                <w:color w:val="auto"/>
                <w:sz w:val="22"/>
              </w:rPr>
            </w:pPr>
            <w:r>
              <w:rPr>
                <w:rFonts w:hint="eastAsia" w:ascii="仿宋" w:hAnsi="仿宋" w:eastAsia="仿宋" w:cs="仿宋"/>
                <w:color w:val="auto"/>
                <w:sz w:val="22"/>
              </w:rPr>
              <w:t>18</w:t>
            </w:r>
          </w:p>
        </w:tc>
        <w:tc>
          <w:tcPr>
            <w:tcW w:w="2026" w:type="pct"/>
            <w:vAlign w:val="center"/>
          </w:tcPr>
          <w:p w14:paraId="5E1B900B">
            <w:pPr>
              <w:jc w:val="center"/>
              <w:rPr>
                <w:rFonts w:hint="eastAsia" w:ascii="仿宋" w:hAnsi="仿宋" w:eastAsia="仿宋" w:cs="仿宋"/>
                <w:color w:val="auto"/>
                <w:sz w:val="22"/>
              </w:rPr>
            </w:pPr>
            <w:r>
              <w:rPr>
                <w:rFonts w:hint="eastAsia" w:ascii="仿宋" w:hAnsi="仿宋" w:eastAsia="仿宋" w:cs="仿宋"/>
                <w:color w:val="auto"/>
                <w:sz w:val="22"/>
              </w:rPr>
              <w:t>便利贴</w:t>
            </w:r>
          </w:p>
        </w:tc>
        <w:tc>
          <w:tcPr>
            <w:tcW w:w="1096" w:type="pct"/>
            <w:vAlign w:val="center"/>
          </w:tcPr>
          <w:p w14:paraId="51EFC6D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7C50418D">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6CA0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6E15033E">
            <w:pPr>
              <w:jc w:val="center"/>
              <w:rPr>
                <w:rFonts w:hint="eastAsia" w:ascii="仿宋" w:hAnsi="仿宋" w:eastAsia="仿宋" w:cs="仿宋"/>
                <w:color w:val="auto"/>
                <w:sz w:val="22"/>
              </w:rPr>
            </w:pPr>
            <w:r>
              <w:rPr>
                <w:rFonts w:hint="eastAsia" w:ascii="仿宋" w:hAnsi="仿宋" w:eastAsia="仿宋" w:cs="仿宋"/>
                <w:color w:val="auto"/>
                <w:sz w:val="22"/>
              </w:rPr>
              <w:t>19</w:t>
            </w:r>
          </w:p>
        </w:tc>
        <w:tc>
          <w:tcPr>
            <w:tcW w:w="2026" w:type="pct"/>
            <w:vAlign w:val="center"/>
          </w:tcPr>
          <w:p w14:paraId="25683FC2">
            <w:pPr>
              <w:jc w:val="center"/>
              <w:rPr>
                <w:rFonts w:hint="eastAsia" w:ascii="仿宋" w:hAnsi="仿宋" w:eastAsia="仿宋" w:cs="仿宋"/>
                <w:color w:val="auto"/>
                <w:sz w:val="22"/>
              </w:rPr>
            </w:pPr>
            <w:r>
              <w:rPr>
                <w:rFonts w:hint="eastAsia" w:ascii="仿宋" w:hAnsi="仿宋" w:eastAsia="仿宋" w:cs="仿宋"/>
                <w:color w:val="auto"/>
                <w:sz w:val="22"/>
              </w:rPr>
              <w:t>各种长尾夹</w:t>
            </w:r>
          </w:p>
        </w:tc>
        <w:tc>
          <w:tcPr>
            <w:tcW w:w="1096" w:type="pct"/>
            <w:vAlign w:val="center"/>
          </w:tcPr>
          <w:p w14:paraId="4297878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3E8B6AB2">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7370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615F50BD">
            <w:pPr>
              <w:jc w:val="center"/>
              <w:rPr>
                <w:rFonts w:hint="eastAsia" w:ascii="仿宋" w:hAnsi="仿宋" w:eastAsia="仿宋" w:cs="仿宋"/>
                <w:color w:val="auto"/>
                <w:sz w:val="22"/>
              </w:rPr>
            </w:pPr>
            <w:r>
              <w:rPr>
                <w:rFonts w:hint="eastAsia" w:ascii="仿宋" w:hAnsi="仿宋" w:eastAsia="仿宋" w:cs="仿宋"/>
                <w:color w:val="auto"/>
                <w:sz w:val="22"/>
              </w:rPr>
              <w:t>20</w:t>
            </w:r>
          </w:p>
        </w:tc>
        <w:tc>
          <w:tcPr>
            <w:tcW w:w="2026" w:type="pct"/>
            <w:vAlign w:val="center"/>
          </w:tcPr>
          <w:p w14:paraId="6AC377A1">
            <w:pPr>
              <w:jc w:val="center"/>
              <w:rPr>
                <w:rFonts w:hint="eastAsia" w:ascii="仿宋" w:hAnsi="仿宋" w:eastAsia="仿宋" w:cs="仿宋"/>
                <w:color w:val="auto"/>
                <w:sz w:val="22"/>
              </w:rPr>
            </w:pPr>
            <w:r>
              <w:rPr>
                <w:rFonts w:hint="eastAsia" w:ascii="仿宋" w:hAnsi="仿宋" w:eastAsia="仿宋" w:cs="仿宋"/>
                <w:color w:val="auto"/>
                <w:sz w:val="22"/>
              </w:rPr>
              <w:t>直尺</w:t>
            </w:r>
          </w:p>
        </w:tc>
        <w:tc>
          <w:tcPr>
            <w:tcW w:w="1096" w:type="pct"/>
            <w:vAlign w:val="center"/>
          </w:tcPr>
          <w:p w14:paraId="1B08C7F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把</w:t>
            </w:r>
          </w:p>
        </w:tc>
        <w:tc>
          <w:tcPr>
            <w:tcW w:w="1435" w:type="pct"/>
            <w:vAlign w:val="center"/>
          </w:tcPr>
          <w:p w14:paraId="244D9815">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44C4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3BD01AAD">
            <w:pPr>
              <w:jc w:val="center"/>
              <w:rPr>
                <w:rFonts w:hint="eastAsia" w:ascii="仿宋" w:hAnsi="仿宋" w:eastAsia="仿宋" w:cs="仿宋"/>
                <w:color w:val="auto"/>
                <w:sz w:val="22"/>
              </w:rPr>
            </w:pPr>
            <w:r>
              <w:rPr>
                <w:rFonts w:hint="eastAsia" w:ascii="仿宋" w:hAnsi="仿宋" w:eastAsia="仿宋" w:cs="仿宋"/>
                <w:color w:val="auto"/>
                <w:sz w:val="22"/>
              </w:rPr>
              <w:t>21</w:t>
            </w:r>
          </w:p>
        </w:tc>
        <w:tc>
          <w:tcPr>
            <w:tcW w:w="2026" w:type="pct"/>
            <w:vAlign w:val="center"/>
          </w:tcPr>
          <w:p w14:paraId="5E672523">
            <w:pPr>
              <w:jc w:val="center"/>
              <w:rPr>
                <w:rFonts w:hint="eastAsia" w:ascii="仿宋" w:hAnsi="仿宋" w:eastAsia="仿宋" w:cs="仿宋"/>
                <w:color w:val="auto"/>
                <w:sz w:val="22"/>
              </w:rPr>
            </w:pPr>
            <w:r>
              <w:rPr>
                <w:rFonts w:hint="eastAsia" w:ascii="仿宋" w:hAnsi="仿宋" w:eastAsia="仿宋" w:cs="仿宋"/>
                <w:color w:val="auto"/>
                <w:sz w:val="22"/>
              </w:rPr>
              <w:t>各种档案袋</w:t>
            </w:r>
          </w:p>
        </w:tc>
        <w:tc>
          <w:tcPr>
            <w:tcW w:w="1096" w:type="pct"/>
            <w:vAlign w:val="center"/>
          </w:tcPr>
          <w:p w14:paraId="4592D8D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个</w:t>
            </w:r>
          </w:p>
        </w:tc>
        <w:tc>
          <w:tcPr>
            <w:tcW w:w="1435" w:type="pct"/>
            <w:vAlign w:val="center"/>
          </w:tcPr>
          <w:p w14:paraId="017CE265">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0789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344F26F6">
            <w:pPr>
              <w:jc w:val="center"/>
              <w:rPr>
                <w:rFonts w:hint="eastAsia" w:ascii="仿宋" w:hAnsi="仿宋" w:eastAsia="仿宋" w:cs="仿宋"/>
                <w:color w:val="auto"/>
                <w:sz w:val="22"/>
              </w:rPr>
            </w:pPr>
            <w:r>
              <w:rPr>
                <w:rFonts w:hint="eastAsia" w:ascii="仿宋" w:hAnsi="仿宋" w:eastAsia="仿宋" w:cs="仿宋"/>
                <w:color w:val="auto"/>
                <w:sz w:val="22"/>
              </w:rPr>
              <w:t>22</w:t>
            </w:r>
          </w:p>
        </w:tc>
        <w:tc>
          <w:tcPr>
            <w:tcW w:w="2026" w:type="pct"/>
            <w:vAlign w:val="center"/>
          </w:tcPr>
          <w:p w14:paraId="6F0C0F6C">
            <w:pPr>
              <w:jc w:val="center"/>
              <w:rPr>
                <w:rFonts w:hint="eastAsia" w:ascii="仿宋" w:hAnsi="仿宋" w:eastAsia="仿宋" w:cs="仿宋"/>
                <w:color w:val="auto"/>
                <w:sz w:val="22"/>
              </w:rPr>
            </w:pPr>
            <w:r>
              <w:rPr>
                <w:rFonts w:hint="eastAsia" w:ascii="仿宋" w:hAnsi="仿宋" w:eastAsia="仿宋" w:cs="仿宋"/>
                <w:color w:val="auto"/>
                <w:sz w:val="22"/>
              </w:rPr>
              <w:t>海绵胶</w:t>
            </w:r>
          </w:p>
        </w:tc>
        <w:tc>
          <w:tcPr>
            <w:tcW w:w="1096" w:type="pct"/>
            <w:vAlign w:val="center"/>
          </w:tcPr>
          <w:p w14:paraId="4560715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卷</w:t>
            </w:r>
          </w:p>
        </w:tc>
        <w:tc>
          <w:tcPr>
            <w:tcW w:w="1435" w:type="pct"/>
            <w:vAlign w:val="center"/>
          </w:tcPr>
          <w:p w14:paraId="15290E77">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025B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2614192B">
            <w:pPr>
              <w:jc w:val="center"/>
              <w:rPr>
                <w:rFonts w:hint="eastAsia" w:ascii="仿宋" w:hAnsi="仿宋" w:eastAsia="仿宋" w:cs="仿宋"/>
                <w:color w:val="auto"/>
                <w:sz w:val="22"/>
              </w:rPr>
            </w:pPr>
            <w:r>
              <w:rPr>
                <w:rFonts w:hint="eastAsia" w:ascii="仿宋" w:hAnsi="仿宋" w:eastAsia="仿宋" w:cs="仿宋"/>
                <w:color w:val="auto"/>
                <w:sz w:val="22"/>
              </w:rPr>
              <w:t>23</w:t>
            </w:r>
          </w:p>
        </w:tc>
        <w:tc>
          <w:tcPr>
            <w:tcW w:w="2026" w:type="pct"/>
            <w:vAlign w:val="center"/>
          </w:tcPr>
          <w:p w14:paraId="668F3D8E">
            <w:pPr>
              <w:jc w:val="center"/>
              <w:rPr>
                <w:rFonts w:hint="eastAsia" w:ascii="仿宋" w:hAnsi="仿宋" w:eastAsia="仿宋" w:cs="仿宋"/>
                <w:color w:val="auto"/>
                <w:sz w:val="22"/>
              </w:rPr>
            </w:pPr>
            <w:r>
              <w:rPr>
                <w:rFonts w:hint="eastAsia" w:ascii="仿宋" w:hAnsi="仿宋" w:eastAsia="仿宋" w:cs="仿宋"/>
                <w:color w:val="auto"/>
                <w:sz w:val="22"/>
              </w:rPr>
              <w:t>剪刀</w:t>
            </w:r>
          </w:p>
        </w:tc>
        <w:tc>
          <w:tcPr>
            <w:tcW w:w="1096" w:type="pct"/>
            <w:vAlign w:val="center"/>
          </w:tcPr>
          <w:p w14:paraId="768C4B8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把</w:t>
            </w:r>
          </w:p>
        </w:tc>
        <w:tc>
          <w:tcPr>
            <w:tcW w:w="1435" w:type="pct"/>
            <w:vAlign w:val="center"/>
          </w:tcPr>
          <w:p w14:paraId="3B3C7227">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394F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57EF2C93">
            <w:pPr>
              <w:jc w:val="center"/>
              <w:rPr>
                <w:rFonts w:hint="eastAsia" w:ascii="仿宋" w:hAnsi="仿宋" w:eastAsia="仿宋" w:cs="仿宋"/>
                <w:color w:val="auto"/>
                <w:sz w:val="22"/>
              </w:rPr>
            </w:pPr>
            <w:r>
              <w:rPr>
                <w:rFonts w:hint="eastAsia" w:ascii="仿宋" w:hAnsi="仿宋" w:eastAsia="仿宋" w:cs="仿宋"/>
                <w:color w:val="auto"/>
                <w:sz w:val="22"/>
              </w:rPr>
              <w:t>24</w:t>
            </w:r>
          </w:p>
        </w:tc>
        <w:tc>
          <w:tcPr>
            <w:tcW w:w="2026" w:type="pct"/>
            <w:vAlign w:val="center"/>
          </w:tcPr>
          <w:p w14:paraId="34D686E8">
            <w:pPr>
              <w:jc w:val="center"/>
              <w:rPr>
                <w:rFonts w:hint="eastAsia" w:ascii="仿宋" w:hAnsi="仿宋" w:eastAsia="仿宋" w:cs="仿宋"/>
                <w:color w:val="auto"/>
                <w:sz w:val="22"/>
              </w:rPr>
            </w:pPr>
            <w:r>
              <w:rPr>
                <w:rFonts w:hint="eastAsia" w:ascii="仿宋" w:hAnsi="仿宋" w:eastAsia="仿宋" w:cs="仿宋"/>
                <w:color w:val="auto"/>
                <w:sz w:val="22"/>
              </w:rPr>
              <w:t>美工刀</w:t>
            </w:r>
          </w:p>
        </w:tc>
        <w:tc>
          <w:tcPr>
            <w:tcW w:w="1096" w:type="pct"/>
            <w:vAlign w:val="center"/>
          </w:tcPr>
          <w:p w14:paraId="098BAEB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把</w:t>
            </w:r>
          </w:p>
        </w:tc>
        <w:tc>
          <w:tcPr>
            <w:tcW w:w="1435" w:type="pct"/>
            <w:vAlign w:val="center"/>
          </w:tcPr>
          <w:p w14:paraId="1577DA26">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276A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40" w:type="pct"/>
            <w:vAlign w:val="center"/>
          </w:tcPr>
          <w:p w14:paraId="61FA183B">
            <w:pPr>
              <w:jc w:val="center"/>
              <w:rPr>
                <w:rFonts w:hint="eastAsia" w:ascii="仿宋" w:hAnsi="仿宋" w:eastAsia="仿宋" w:cs="仿宋"/>
                <w:color w:val="auto"/>
                <w:sz w:val="22"/>
              </w:rPr>
            </w:pPr>
            <w:r>
              <w:rPr>
                <w:rFonts w:hint="eastAsia" w:ascii="仿宋" w:hAnsi="仿宋" w:eastAsia="仿宋" w:cs="仿宋"/>
                <w:color w:val="auto"/>
                <w:sz w:val="22"/>
              </w:rPr>
              <w:t>25</w:t>
            </w:r>
          </w:p>
        </w:tc>
        <w:tc>
          <w:tcPr>
            <w:tcW w:w="2026" w:type="pct"/>
            <w:vAlign w:val="center"/>
          </w:tcPr>
          <w:p w14:paraId="2473D18B">
            <w:pPr>
              <w:jc w:val="center"/>
              <w:rPr>
                <w:rFonts w:hint="eastAsia" w:ascii="仿宋" w:hAnsi="仿宋" w:eastAsia="仿宋" w:cs="仿宋"/>
                <w:color w:val="auto"/>
                <w:sz w:val="22"/>
              </w:rPr>
            </w:pPr>
            <w:r>
              <w:rPr>
                <w:rFonts w:hint="eastAsia" w:ascii="仿宋" w:hAnsi="仿宋" w:eastAsia="仿宋" w:cs="仿宋"/>
                <w:color w:val="auto"/>
                <w:sz w:val="22"/>
              </w:rPr>
              <w:t>封箱带</w:t>
            </w:r>
          </w:p>
        </w:tc>
        <w:tc>
          <w:tcPr>
            <w:tcW w:w="1096" w:type="pct"/>
            <w:vAlign w:val="center"/>
          </w:tcPr>
          <w:p w14:paraId="79134DB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卷</w:t>
            </w:r>
          </w:p>
        </w:tc>
        <w:tc>
          <w:tcPr>
            <w:tcW w:w="1435" w:type="pct"/>
            <w:vAlign w:val="center"/>
          </w:tcPr>
          <w:p w14:paraId="173D13EA">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130D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40" w:type="pct"/>
            <w:vAlign w:val="center"/>
          </w:tcPr>
          <w:p w14:paraId="7813B06D">
            <w:pPr>
              <w:jc w:val="center"/>
              <w:rPr>
                <w:rFonts w:hint="eastAsia" w:ascii="仿宋" w:hAnsi="仿宋" w:eastAsia="仿宋" w:cs="仿宋"/>
                <w:color w:val="auto"/>
                <w:sz w:val="22"/>
              </w:rPr>
            </w:pPr>
            <w:r>
              <w:rPr>
                <w:rFonts w:hint="eastAsia" w:ascii="仿宋" w:hAnsi="仿宋" w:eastAsia="仿宋" w:cs="仿宋"/>
                <w:color w:val="auto"/>
                <w:sz w:val="22"/>
              </w:rPr>
              <w:t>26</w:t>
            </w:r>
          </w:p>
        </w:tc>
        <w:tc>
          <w:tcPr>
            <w:tcW w:w="2026" w:type="pct"/>
            <w:vAlign w:val="center"/>
          </w:tcPr>
          <w:p w14:paraId="114E5E06">
            <w:pPr>
              <w:jc w:val="center"/>
              <w:rPr>
                <w:rFonts w:hint="eastAsia" w:ascii="仿宋" w:hAnsi="仿宋" w:eastAsia="仿宋" w:cs="仿宋"/>
                <w:color w:val="auto"/>
                <w:sz w:val="22"/>
              </w:rPr>
            </w:pPr>
            <w:r>
              <w:rPr>
                <w:rFonts w:hint="eastAsia" w:ascii="仿宋" w:hAnsi="仿宋" w:eastAsia="仿宋" w:cs="仿宋"/>
                <w:color w:val="auto"/>
                <w:sz w:val="22"/>
              </w:rPr>
              <w:t>香球</w:t>
            </w:r>
          </w:p>
        </w:tc>
        <w:tc>
          <w:tcPr>
            <w:tcW w:w="1096" w:type="pct"/>
            <w:vAlign w:val="center"/>
          </w:tcPr>
          <w:p w14:paraId="414404E5">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592D2925">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4CEA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40" w:type="pct"/>
            <w:vAlign w:val="center"/>
          </w:tcPr>
          <w:p w14:paraId="0A8DAC41">
            <w:pPr>
              <w:jc w:val="center"/>
              <w:rPr>
                <w:rFonts w:hint="eastAsia" w:ascii="仿宋" w:hAnsi="仿宋" w:eastAsia="仿宋" w:cs="仿宋"/>
                <w:color w:val="auto"/>
                <w:sz w:val="22"/>
              </w:rPr>
            </w:pPr>
            <w:r>
              <w:rPr>
                <w:rFonts w:hint="eastAsia" w:ascii="仿宋" w:hAnsi="仿宋" w:eastAsia="仿宋" w:cs="仿宋"/>
                <w:color w:val="auto"/>
                <w:sz w:val="22"/>
              </w:rPr>
              <w:t>27</w:t>
            </w:r>
          </w:p>
        </w:tc>
        <w:tc>
          <w:tcPr>
            <w:tcW w:w="2026" w:type="pct"/>
            <w:vAlign w:val="center"/>
          </w:tcPr>
          <w:p w14:paraId="4DB441C3">
            <w:pPr>
              <w:jc w:val="center"/>
              <w:rPr>
                <w:rFonts w:hint="eastAsia" w:ascii="仿宋" w:hAnsi="仿宋" w:eastAsia="仿宋" w:cs="仿宋"/>
                <w:color w:val="auto"/>
                <w:sz w:val="22"/>
              </w:rPr>
            </w:pPr>
            <w:r>
              <w:rPr>
                <w:rFonts w:hint="eastAsia" w:ascii="仿宋" w:hAnsi="仿宋" w:eastAsia="仿宋" w:cs="仿宋"/>
                <w:color w:val="auto"/>
                <w:sz w:val="22"/>
              </w:rPr>
              <w:t>国旗</w:t>
            </w:r>
          </w:p>
        </w:tc>
        <w:tc>
          <w:tcPr>
            <w:tcW w:w="1096" w:type="pct"/>
            <w:vAlign w:val="center"/>
          </w:tcPr>
          <w:p w14:paraId="349FBA85">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面</w:t>
            </w:r>
          </w:p>
        </w:tc>
        <w:tc>
          <w:tcPr>
            <w:tcW w:w="1435" w:type="pct"/>
            <w:vAlign w:val="center"/>
          </w:tcPr>
          <w:p w14:paraId="3E127F9B">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79A3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181B670B">
            <w:pPr>
              <w:jc w:val="center"/>
              <w:rPr>
                <w:rFonts w:hint="eastAsia" w:ascii="仿宋" w:hAnsi="仿宋" w:eastAsia="仿宋" w:cs="仿宋"/>
                <w:color w:val="auto"/>
                <w:sz w:val="22"/>
              </w:rPr>
            </w:pPr>
            <w:r>
              <w:rPr>
                <w:rFonts w:hint="eastAsia" w:ascii="仿宋" w:hAnsi="仿宋" w:eastAsia="仿宋" w:cs="仿宋"/>
                <w:color w:val="auto"/>
                <w:sz w:val="22"/>
              </w:rPr>
              <w:t>28</w:t>
            </w:r>
          </w:p>
        </w:tc>
        <w:tc>
          <w:tcPr>
            <w:tcW w:w="2026" w:type="pct"/>
            <w:vAlign w:val="center"/>
          </w:tcPr>
          <w:p w14:paraId="43F80826">
            <w:pPr>
              <w:jc w:val="center"/>
              <w:rPr>
                <w:rFonts w:hint="eastAsia" w:ascii="仿宋" w:hAnsi="仿宋" w:eastAsia="仿宋" w:cs="仿宋"/>
                <w:color w:val="auto"/>
                <w:sz w:val="22"/>
              </w:rPr>
            </w:pPr>
            <w:r>
              <w:rPr>
                <w:rFonts w:hint="eastAsia" w:ascii="仿宋" w:hAnsi="仿宋" w:eastAsia="仿宋" w:cs="仿宋"/>
                <w:color w:val="auto"/>
                <w:sz w:val="22"/>
              </w:rPr>
              <w:t>队旗</w:t>
            </w:r>
          </w:p>
        </w:tc>
        <w:tc>
          <w:tcPr>
            <w:tcW w:w="1096" w:type="pct"/>
            <w:vAlign w:val="center"/>
          </w:tcPr>
          <w:p w14:paraId="66C1358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面</w:t>
            </w:r>
          </w:p>
        </w:tc>
        <w:tc>
          <w:tcPr>
            <w:tcW w:w="1435" w:type="pct"/>
            <w:vAlign w:val="center"/>
          </w:tcPr>
          <w:p w14:paraId="6A767A33">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5270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440" w:type="pct"/>
            <w:vAlign w:val="center"/>
          </w:tcPr>
          <w:p w14:paraId="7470B63F">
            <w:pPr>
              <w:jc w:val="center"/>
              <w:rPr>
                <w:rFonts w:hint="eastAsia" w:ascii="仿宋" w:hAnsi="仿宋" w:eastAsia="仿宋" w:cs="仿宋"/>
                <w:color w:val="auto"/>
                <w:sz w:val="22"/>
              </w:rPr>
            </w:pPr>
            <w:r>
              <w:rPr>
                <w:rFonts w:hint="eastAsia" w:ascii="仿宋" w:hAnsi="仿宋" w:eastAsia="仿宋" w:cs="仿宋"/>
                <w:color w:val="auto"/>
                <w:sz w:val="22"/>
              </w:rPr>
              <w:t>29</w:t>
            </w:r>
          </w:p>
        </w:tc>
        <w:tc>
          <w:tcPr>
            <w:tcW w:w="2026" w:type="pct"/>
            <w:vAlign w:val="center"/>
          </w:tcPr>
          <w:p w14:paraId="2746A16E">
            <w:pPr>
              <w:jc w:val="center"/>
              <w:rPr>
                <w:rFonts w:hint="eastAsia" w:ascii="仿宋" w:hAnsi="仿宋" w:eastAsia="仿宋" w:cs="仿宋"/>
                <w:color w:val="auto"/>
                <w:sz w:val="22"/>
              </w:rPr>
            </w:pPr>
            <w:r>
              <w:rPr>
                <w:rFonts w:hint="eastAsia" w:ascii="仿宋" w:hAnsi="仿宋" w:eastAsia="仿宋" w:cs="仿宋"/>
                <w:color w:val="auto"/>
                <w:sz w:val="22"/>
              </w:rPr>
              <w:t>党旗</w:t>
            </w:r>
          </w:p>
        </w:tc>
        <w:tc>
          <w:tcPr>
            <w:tcW w:w="1096" w:type="pct"/>
            <w:vAlign w:val="center"/>
          </w:tcPr>
          <w:p w14:paraId="31192AA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面</w:t>
            </w:r>
          </w:p>
        </w:tc>
        <w:tc>
          <w:tcPr>
            <w:tcW w:w="1435" w:type="pct"/>
            <w:vAlign w:val="center"/>
          </w:tcPr>
          <w:p w14:paraId="619E3F8D">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57CF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40" w:type="pct"/>
            <w:vAlign w:val="center"/>
          </w:tcPr>
          <w:p w14:paraId="6643B701">
            <w:pPr>
              <w:jc w:val="center"/>
              <w:rPr>
                <w:rFonts w:hint="eastAsia" w:ascii="仿宋" w:hAnsi="仿宋" w:eastAsia="仿宋" w:cs="仿宋"/>
                <w:color w:val="auto"/>
                <w:sz w:val="22"/>
              </w:rPr>
            </w:pPr>
            <w:r>
              <w:rPr>
                <w:rFonts w:hint="eastAsia" w:ascii="仿宋" w:hAnsi="仿宋" w:eastAsia="仿宋" w:cs="仿宋"/>
                <w:color w:val="auto"/>
                <w:sz w:val="22"/>
              </w:rPr>
              <w:t>30</w:t>
            </w:r>
          </w:p>
        </w:tc>
        <w:tc>
          <w:tcPr>
            <w:tcW w:w="2026" w:type="pct"/>
            <w:vAlign w:val="center"/>
          </w:tcPr>
          <w:p w14:paraId="507B2A9C">
            <w:pPr>
              <w:jc w:val="center"/>
              <w:rPr>
                <w:rFonts w:hint="eastAsia" w:ascii="仿宋" w:hAnsi="仿宋" w:eastAsia="仿宋" w:cs="仿宋"/>
                <w:color w:val="auto"/>
                <w:sz w:val="22"/>
              </w:rPr>
            </w:pPr>
            <w:r>
              <w:rPr>
                <w:rFonts w:hint="eastAsia" w:ascii="仿宋" w:hAnsi="仿宋" w:eastAsia="仿宋" w:cs="仿宋"/>
                <w:color w:val="auto"/>
                <w:sz w:val="22"/>
              </w:rPr>
              <w:t>KT板</w:t>
            </w:r>
          </w:p>
        </w:tc>
        <w:tc>
          <w:tcPr>
            <w:tcW w:w="1096" w:type="pct"/>
            <w:vAlign w:val="center"/>
          </w:tcPr>
          <w:p w14:paraId="505AC48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块</w:t>
            </w:r>
          </w:p>
        </w:tc>
        <w:tc>
          <w:tcPr>
            <w:tcW w:w="1435" w:type="pct"/>
            <w:vAlign w:val="center"/>
          </w:tcPr>
          <w:p w14:paraId="6970950F">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551E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40" w:type="pct"/>
            <w:vAlign w:val="center"/>
          </w:tcPr>
          <w:p w14:paraId="58F0906B">
            <w:pPr>
              <w:jc w:val="center"/>
              <w:rPr>
                <w:rFonts w:hint="eastAsia" w:ascii="仿宋" w:hAnsi="仿宋" w:eastAsia="仿宋" w:cs="仿宋"/>
                <w:color w:val="auto"/>
                <w:sz w:val="22"/>
              </w:rPr>
            </w:pPr>
            <w:r>
              <w:rPr>
                <w:rFonts w:hint="eastAsia" w:ascii="仿宋" w:hAnsi="仿宋" w:eastAsia="仿宋" w:cs="仿宋"/>
                <w:color w:val="auto"/>
                <w:sz w:val="22"/>
              </w:rPr>
              <w:t>31</w:t>
            </w:r>
          </w:p>
        </w:tc>
        <w:tc>
          <w:tcPr>
            <w:tcW w:w="2026" w:type="pct"/>
            <w:vAlign w:val="center"/>
          </w:tcPr>
          <w:p w14:paraId="373A9666">
            <w:pPr>
              <w:jc w:val="center"/>
              <w:rPr>
                <w:rFonts w:hint="eastAsia" w:ascii="仿宋" w:hAnsi="仿宋" w:eastAsia="仿宋" w:cs="仿宋"/>
                <w:color w:val="auto"/>
                <w:sz w:val="22"/>
              </w:rPr>
            </w:pPr>
            <w:r>
              <w:rPr>
                <w:rFonts w:hint="eastAsia" w:ascii="仿宋" w:hAnsi="仿宋" w:eastAsia="仿宋" w:cs="仿宋"/>
                <w:color w:val="auto"/>
                <w:sz w:val="22"/>
              </w:rPr>
              <w:t>拉杆</w:t>
            </w:r>
          </w:p>
        </w:tc>
        <w:tc>
          <w:tcPr>
            <w:tcW w:w="1096" w:type="pct"/>
            <w:vAlign w:val="center"/>
          </w:tcPr>
          <w:p w14:paraId="4F5DA55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w:t>
            </w:r>
          </w:p>
        </w:tc>
        <w:tc>
          <w:tcPr>
            <w:tcW w:w="1435" w:type="pct"/>
            <w:vAlign w:val="center"/>
          </w:tcPr>
          <w:p w14:paraId="3215251B">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63BF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40" w:type="pct"/>
            <w:vAlign w:val="center"/>
          </w:tcPr>
          <w:p w14:paraId="276078D2">
            <w:pPr>
              <w:jc w:val="center"/>
              <w:rPr>
                <w:rFonts w:hint="eastAsia" w:ascii="仿宋" w:hAnsi="仿宋" w:eastAsia="仿宋" w:cs="仿宋"/>
                <w:color w:val="auto"/>
                <w:sz w:val="22"/>
              </w:rPr>
            </w:pPr>
            <w:r>
              <w:rPr>
                <w:rFonts w:hint="eastAsia" w:ascii="仿宋" w:hAnsi="仿宋" w:eastAsia="仿宋" w:cs="仿宋"/>
                <w:color w:val="auto"/>
                <w:sz w:val="22"/>
              </w:rPr>
              <w:t>32</w:t>
            </w:r>
          </w:p>
        </w:tc>
        <w:tc>
          <w:tcPr>
            <w:tcW w:w="2026" w:type="pct"/>
            <w:vAlign w:val="center"/>
          </w:tcPr>
          <w:p w14:paraId="3EB53F28">
            <w:pPr>
              <w:jc w:val="center"/>
              <w:rPr>
                <w:rFonts w:hint="eastAsia" w:ascii="仿宋" w:hAnsi="仿宋" w:eastAsia="仿宋" w:cs="仿宋"/>
                <w:color w:val="auto"/>
                <w:sz w:val="22"/>
              </w:rPr>
            </w:pPr>
            <w:r>
              <w:rPr>
                <w:rFonts w:hint="eastAsia" w:ascii="仿宋" w:hAnsi="仿宋" w:eastAsia="仿宋" w:cs="仿宋"/>
                <w:color w:val="auto"/>
                <w:sz w:val="22"/>
              </w:rPr>
              <w:t>遥控电池</w:t>
            </w:r>
          </w:p>
        </w:tc>
        <w:tc>
          <w:tcPr>
            <w:tcW w:w="1096" w:type="pct"/>
            <w:vAlign w:val="center"/>
          </w:tcPr>
          <w:p w14:paraId="1010F21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07D4EE13">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3491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40" w:type="pct"/>
            <w:vAlign w:val="center"/>
          </w:tcPr>
          <w:p w14:paraId="496E6E93">
            <w:pPr>
              <w:jc w:val="center"/>
              <w:rPr>
                <w:rFonts w:hint="eastAsia" w:ascii="仿宋" w:hAnsi="仿宋" w:eastAsia="仿宋" w:cs="仿宋"/>
                <w:color w:val="auto"/>
                <w:sz w:val="22"/>
              </w:rPr>
            </w:pPr>
            <w:r>
              <w:rPr>
                <w:rFonts w:hint="eastAsia" w:ascii="仿宋" w:hAnsi="仿宋" w:eastAsia="仿宋" w:cs="仿宋"/>
                <w:color w:val="auto"/>
                <w:sz w:val="22"/>
              </w:rPr>
              <w:t>33</w:t>
            </w:r>
          </w:p>
        </w:tc>
        <w:tc>
          <w:tcPr>
            <w:tcW w:w="2026" w:type="pct"/>
            <w:vAlign w:val="center"/>
          </w:tcPr>
          <w:p w14:paraId="22812A46">
            <w:pPr>
              <w:jc w:val="center"/>
              <w:rPr>
                <w:rFonts w:hint="eastAsia" w:ascii="仿宋" w:hAnsi="仿宋" w:eastAsia="仿宋" w:cs="仿宋"/>
                <w:color w:val="auto"/>
                <w:sz w:val="22"/>
              </w:rPr>
            </w:pPr>
            <w:r>
              <w:rPr>
                <w:rFonts w:hint="eastAsia" w:ascii="仿宋" w:hAnsi="仿宋" w:eastAsia="仿宋" w:cs="仿宋"/>
                <w:color w:val="auto"/>
                <w:sz w:val="22"/>
              </w:rPr>
              <w:t>会议记录本A5</w:t>
            </w:r>
          </w:p>
        </w:tc>
        <w:tc>
          <w:tcPr>
            <w:tcW w:w="1096" w:type="pct"/>
            <w:vAlign w:val="center"/>
          </w:tcPr>
          <w:p w14:paraId="7F5619F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w:t>
            </w:r>
          </w:p>
        </w:tc>
        <w:tc>
          <w:tcPr>
            <w:tcW w:w="1435" w:type="pct"/>
            <w:vAlign w:val="center"/>
          </w:tcPr>
          <w:p w14:paraId="12252B1A">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2FCC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40" w:type="pct"/>
            <w:vAlign w:val="center"/>
          </w:tcPr>
          <w:p w14:paraId="51A834CA">
            <w:pPr>
              <w:jc w:val="center"/>
              <w:rPr>
                <w:rFonts w:hint="eastAsia" w:ascii="仿宋" w:hAnsi="仿宋" w:eastAsia="仿宋" w:cs="仿宋"/>
                <w:color w:val="auto"/>
                <w:sz w:val="22"/>
              </w:rPr>
            </w:pPr>
            <w:r>
              <w:rPr>
                <w:rFonts w:hint="eastAsia" w:ascii="仿宋" w:hAnsi="仿宋" w:eastAsia="仿宋" w:cs="仿宋"/>
                <w:color w:val="auto"/>
                <w:sz w:val="22"/>
              </w:rPr>
              <w:t>34</w:t>
            </w:r>
          </w:p>
        </w:tc>
        <w:tc>
          <w:tcPr>
            <w:tcW w:w="2026" w:type="pct"/>
            <w:vAlign w:val="center"/>
          </w:tcPr>
          <w:p w14:paraId="4690BFDC">
            <w:pPr>
              <w:jc w:val="center"/>
              <w:rPr>
                <w:rFonts w:hint="eastAsia" w:ascii="仿宋" w:hAnsi="仿宋" w:eastAsia="仿宋" w:cs="仿宋"/>
                <w:color w:val="auto"/>
                <w:sz w:val="22"/>
              </w:rPr>
            </w:pPr>
            <w:r>
              <w:rPr>
                <w:rFonts w:hint="eastAsia" w:ascii="仿宋" w:hAnsi="仿宋" w:eastAsia="仿宋" w:cs="仿宋"/>
                <w:color w:val="auto"/>
                <w:sz w:val="22"/>
              </w:rPr>
              <w:t>粉笔</w:t>
            </w:r>
          </w:p>
        </w:tc>
        <w:tc>
          <w:tcPr>
            <w:tcW w:w="1096" w:type="pct"/>
            <w:vAlign w:val="center"/>
          </w:tcPr>
          <w:p w14:paraId="5061CE3C">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375232B5">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4CE1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40" w:type="pct"/>
            <w:vAlign w:val="center"/>
          </w:tcPr>
          <w:p w14:paraId="5B4236F1">
            <w:pPr>
              <w:jc w:val="center"/>
              <w:rPr>
                <w:rFonts w:hint="eastAsia" w:ascii="仿宋" w:hAnsi="仿宋" w:eastAsia="仿宋" w:cs="仿宋"/>
                <w:color w:val="auto"/>
                <w:sz w:val="22"/>
              </w:rPr>
            </w:pPr>
            <w:r>
              <w:rPr>
                <w:rFonts w:hint="eastAsia" w:ascii="仿宋" w:hAnsi="仿宋" w:eastAsia="仿宋" w:cs="仿宋"/>
                <w:color w:val="auto"/>
                <w:sz w:val="22"/>
              </w:rPr>
              <w:t>35</w:t>
            </w:r>
          </w:p>
        </w:tc>
        <w:tc>
          <w:tcPr>
            <w:tcW w:w="2026" w:type="pct"/>
            <w:vAlign w:val="center"/>
          </w:tcPr>
          <w:p w14:paraId="2E586F42">
            <w:pPr>
              <w:jc w:val="center"/>
              <w:rPr>
                <w:rFonts w:hint="eastAsia" w:ascii="仿宋" w:hAnsi="仿宋" w:eastAsia="仿宋" w:cs="仿宋"/>
                <w:color w:val="auto"/>
                <w:sz w:val="22"/>
              </w:rPr>
            </w:pPr>
            <w:r>
              <w:rPr>
                <w:rFonts w:hint="eastAsia" w:ascii="仿宋" w:hAnsi="仿宋" w:eastAsia="仿宋" w:cs="仿宋"/>
                <w:color w:val="auto"/>
                <w:sz w:val="22"/>
              </w:rPr>
              <w:t>标签贴</w:t>
            </w:r>
          </w:p>
        </w:tc>
        <w:tc>
          <w:tcPr>
            <w:tcW w:w="1096" w:type="pct"/>
            <w:vAlign w:val="center"/>
          </w:tcPr>
          <w:p w14:paraId="78A0B2EF">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0779B6B2">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r w14:paraId="1884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40" w:type="pct"/>
            <w:vAlign w:val="center"/>
          </w:tcPr>
          <w:p w14:paraId="7ADCFC31">
            <w:pPr>
              <w:jc w:val="center"/>
              <w:rPr>
                <w:rFonts w:hint="eastAsia" w:ascii="仿宋" w:hAnsi="仿宋" w:eastAsia="仿宋" w:cs="仿宋"/>
                <w:color w:val="auto"/>
                <w:sz w:val="22"/>
              </w:rPr>
            </w:pPr>
            <w:r>
              <w:rPr>
                <w:rFonts w:hint="eastAsia" w:ascii="仿宋" w:hAnsi="仿宋" w:eastAsia="仿宋" w:cs="仿宋"/>
                <w:color w:val="auto"/>
                <w:sz w:val="22"/>
              </w:rPr>
              <w:t>36</w:t>
            </w:r>
          </w:p>
        </w:tc>
        <w:tc>
          <w:tcPr>
            <w:tcW w:w="2026" w:type="pct"/>
            <w:vAlign w:val="center"/>
          </w:tcPr>
          <w:p w14:paraId="22D1193E">
            <w:pPr>
              <w:jc w:val="center"/>
              <w:rPr>
                <w:rFonts w:hint="eastAsia" w:ascii="仿宋" w:hAnsi="仿宋" w:eastAsia="仿宋" w:cs="仿宋"/>
                <w:color w:val="auto"/>
                <w:sz w:val="22"/>
              </w:rPr>
            </w:pPr>
            <w:r>
              <w:rPr>
                <w:rFonts w:hint="eastAsia" w:ascii="仿宋" w:hAnsi="仿宋" w:eastAsia="仿宋" w:cs="仿宋"/>
                <w:color w:val="auto"/>
                <w:sz w:val="22"/>
              </w:rPr>
              <w:t>彩色工字钉</w:t>
            </w:r>
          </w:p>
        </w:tc>
        <w:tc>
          <w:tcPr>
            <w:tcW w:w="1096" w:type="pct"/>
            <w:vAlign w:val="center"/>
          </w:tcPr>
          <w:p w14:paraId="7D6AEAB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盒</w:t>
            </w:r>
          </w:p>
        </w:tc>
        <w:tc>
          <w:tcPr>
            <w:tcW w:w="1435" w:type="pct"/>
            <w:vAlign w:val="center"/>
          </w:tcPr>
          <w:p w14:paraId="050454E9">
            <w:pPr>
              <w:widowControl/>
              <w:spacing w:before="40" w:after="40" w:line="240" w:lineRule="atLeas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国标</w:t>
            </w:r>
          </w:p>
        </w:tc>
      </w:tr>
    </w:tbl>
    <w:p w14:paraId="69808293">
      <w:pPr>
        <w:wordWrap w:val="0"/>
        <w:spacing w:before="140" w:line="222" w:lineRule="auto"/>
        <w:ind w:left="3230"/>
        <w:rPr>
          <w:rFonts w:hint="eastAsia" w:ascii="仿宋" w:hAnsi="仿宋" w:eastAsia="仿宋" w:cs="仿宋"/>
          <w:color w:val="auto"/>
          <w:spacing w:val="8"/>
          <w:sz w:val="43"/>
          <w:szCs w:val="43"/>
        </w:rPr>
      </w:pPr>
    </w:p>
    <w:p w14:paraId="5ACD0502">
      <w:pPr>
        <w:wordWrap w:val="0"/>
        <w:spacing w:before="140" w:line="222" w:lineRule="auto"/>
        <w:ind w:left="3230"/>
        <w:rPr>
          <w:rFonts w:hint="eastAsia" w:ascii="仿宋" w:hAnsi="仿宋" w:eastAsia="仿宋" w:cs="仿宋"/>
          <w:color w:val="auto"/>
          <w:spacing w:val="8"/>
          <w:sz w:val="43"/>
          <w:szCs w:val="43"/>
        </w:rPr>
      </w:pPr>
    </w:p>
    <w:p w14:paraId="5DC773FF">
      <w:pPr>
        <w:pStyle w:val="2"/>
        <w:keepNext w:val="0"/>
        <w:keepLines w:val="0"/>
        <w:spacing w:before="0" w:after="0" w:line="480" w:lineRule="exact"/>
        <w:ind w:firstLine="707" w:firstLineChars="200"/>
        <w:jc w:val="center"/>
        <w:textAlignment w:val="baseline"/>
        <w:rPr>
          <w:rFonts w:eastAsia="宋体"/>
          <w:w w:val="80"/>
          <w:szCs w:val="44"/>
        </w:rPr>
      </w:pPr>
    </w:p>
    <w:p w14:paraId="15D19298">
      <w:pPr>
        <w:rPr>
          <w:rFonts w:eastAsia="宋体"/>
          <w:w w:val="80"/>
          <w:szCs w:val="44"/>
        </w:rPr>
      </w:pPr>
    </w:p>
    <w:p w14:paraId="1B0A8392">
      <w:pPr>
        <w:rPr>
          <w:rFonts w:eastAsia="宋体"/>
          <w:w w:val="80"/>
          <w:szCs w:val="44"/>
        </w:rPr>
      </w:pPr>
    </w:p>
    <w:p w14:paraId="561FA150">
      <w:pPr>
        <w:rPr>
          <w:rFonts w:eastAsia="宋体"/>
          <w:w w:val="80"/>
          <w:szCs w:val="44"/>
        </w:rPr>
      </w:pPr>
    </w:p>
    <w:p w14:paraId="154CA298">
      <w:pPr>
        <w:rPr>
          <w:rFonts w:eastAsia="宋体"/>
          <w:w w:val="80"/>
          <w:szCs w:val="44"/>
        </w:rPr>
      </w:pPr>
    </w:p>
    <w:p w14:paraId="2052B31C">
      <w:pPr>
        <w:rPr>
          <w:rFonts w:eastAsia="宋体"/>
          <w:w w:val="80"/>
          <w:szCs w:val="44"/>
        </w:rPr>
      </w:pPr>
    </w:p>
    <w:p w14:paraId="748A490C">
      <w:pPr>
        <w:rPr>
          <w:rFonts w:eastAsia="宋体"/>
          <w:w w:val="80"/>
          <w:szCs w:val="44"/>
        </w:rPr>
      </w:pPr>
    </w:p>
    <w:p w14:paraId="7B89AC14">
      <w:pPr>
        <w:rPr>
          <w:rFonts w:eastAsia="宋体"/>
          <w:w w:val="80"/>
          <w:szCs w:val="44"/>
        </w:rPr>
      </w:pPr>
    </w:p>
    <w:p w14:paraId="59C3F8BB">
      <w:pPr>
        <w:rPr>
          <w:rFonts w:eastAsia="宋体"/>
          <w:w w:val="80"/>
          <w:szCs w:val="44"/>
        </w:rPr>
      </w:pPr>
    </w:p>
    <w:p w14:paraId="589C57BD">
      <w:pPr>
        <w:rPr>
          <w:rFonts w:eastAsia="宋体"/>
          <w:w w:val="80"/>
          <w:szCs w:val="44"/>
        </w:rPr>
      </w:pPr>
    </w:p>
    <w:p w14:paraId="74C86BA6">
      <w:pPr>
        <w:rPr>
          <w:rFonts w:eastAsia="宋体"/>
          <w:w w:val="80"/>
          <w:szCs w:val="44"/>
        </w:rPr>
      </w:pPr>
    </w:p>
    <w:p w14:paraId="73AB192F">
      <w:pPr>
        <w:rPr>
          <w:rFonts w:eastAsia="宋体"/>
          <w:w w:val="80"/>
          <w:szCs w:val="44"/>
        </w:rPr>
      </w:pPr>
    </w:p>
    <w:p w14:paraId="1DA59AFF">
      <w:pPr>
        <w:rPr>
          <w:rFonts w:eastAsia="宋体"/>
          <w:w w:val="80"/>
          <w:szCs w:val="44"/>
        </w:rPr>
      </w:pPr>
    </w:p>
    <w:p w14:paraId="76A08318">
      <w:pPr>
        <w:rPr>
          <w:rFonts w:eastAsia="宋体"/>
          <w:w w:val="80"/>
          <w:szCs w:val="44"/>
        </w:rPr>
      </w:pPr>
    </w:p>
    <w:p w14:paraId="798F5A61">
      <w:pPr>
        <w:rPr>
          <w:rFonts w:eastAsia="宋体"/>
          <w:w w:val="80"/>
          <w:szCs w:val="44"/>
        </w:rPr>
      </w:pPr>
    </w:p>
    <w:p w14:paraId="680A0757">
      <w:pPr>
        <w:rPr>
          <w:rFonts w:eastAsia="宋体"/>
          <w:w w:val="80"/>
          <w:szCs w:val="44"/>
        </w:rPr>
      </w:pPr>
    </w:p>
    <w:p w14:paraId="658EA194">
      <w:pPr>
        <w:rPr>
          <w:rFonts w:eastAsia="宋体"/>
          <w:w w:val="80"/>
          <w:szCs w:val="44"/>
        </w:rPr>
      </w:pPr>
    </w:p>
    <w:p w14:paraId="45CB2705">
      <w:pPr>
        <w:rPr>
          <w:rFonts w:eastAsia="宋体"/>
          <w:w w:val="80"/>
          <w:szCs w:val="44"/>
        </w:rPr>
      </w:pPr>
    </w:p>
    <w:p w14:paraId="6665B04A">
      <w:pPr>
        <w:rPr>
          <w:rFonts w:eastAsia="宋体"/>
          <w:w w:val="80"/>
          <w:szCs w:val="44"/>
        </w:rPr>
      </w:pPr>
    </w:p>
    <w:p w14:paraId="4BEAC102">
      <w:pPr>
        <w:rPr>
          <w:rFonts w:eastAsia="宋体"/>
          <w:w w:val="80"/>
          <w:szCs w:val="44"/>
        </w:rPr>
      </w:pPr>
    </w:p>
    <w:p w14:paraId="49AC98BB">
      <w:pPr>
        <w:rPr>
          <w:rFonts w:eastAsia="宋体"/>
          <w:w w:val="80"/>
          <w:szCs w:val="44"/>
        </w:rPr>
      </w:pPr>
    </w:p>
    <w:p w14:paraId="7F28E466">
      <w:pPr>
        <w:rPr>
          <w:rFonts w:eastAsia="宋体"/>
          <w:w w:val="80"/>
          <w:szCs w:val="44"/>
        </w:rPr>
      </w:pPr>
    </w:p>
    <w:p w14:paraId="29F35068">
      <w:pPr>
        <w:rPr>
          <w:rFonts w:eastAsia="宋体"/>
          <w:w w:val="80"/>
          <w:szCs w:val="44"/>
        </w:rPr>
      </w:pPr>
    </w:p>
    <w:p w14:paraId="422BE009">
      <w:pPr>
        <w:pStyle w:val="2"/>
        <w:keepNext w:val="0"/>
        <w:keepLines w:val="0"/>
        <w:spacing w:before="0" w:after="0" w:line="480" w:lineRule="exact"/>
        <w:ind w:firstLine="707" w:firstLineChars="200"/>
        <w:jc w:val="center"/>
        <w:textAlignment w:val="baseline"/>
        <w:rPr>
          <w:rFonts w:eastAsia="宋体"/>
          <w:w w:val="80"/>
          <w:szCs w:val="44"/>
        </w:rPr>
      </w:pPr>
    </w:p>
    <w:p w14:paraId="283E9535">
      <w:pPr>
        <w:pStyle w:val="2"/>
        <w:keepNext w:val="0"/>
        <w:keepLines w:val="0"/>
        <w:spacing w:before="0" w:after="0" w:line="480" w:lineRule="exact"/>
        <w:ind w:firstLine="707" w:firstLineChars="200"/>
        <w:jc w:val="center"/>
        <w:textAlignment w:val="baseline"/>
        <w:rPr>
          <w:rFonts w:eastAsia="宋体"/>
          <w:w w:val="80"/>
          <w:szCs w:val="44"/>
        </w:rPr>
      </w:pPr>
      <w:r>
        <w:rPr>
          <w:rFonts w:eastAsia="宋体"/>
          <w:w w:val="80"/>
          <w:szCs w:val="44"/>
        </w:rPr>
        <w:t>第五章质疑提出和处理</w:t>
      </w:r>
    </w:p>
    <w:p w14:paraId="03EEE73A">
      <w:pPr>
        <w:spacing w:line="480" w:lineRule="exact"/>
        <w:ind w:firstLine="480" w:firstLineChars="200"/>
        <w:rPr>
          <w:sz w:val="24"/>
          <w:szCs w:val="24"/>
        </w:rPr>
      </w:pPr>
      <w:r>
        <w:rPr>
          <w:rFonts w:hint="eastAsia"/>
          <w:sz w:val="24"/>
          <w:szCs w:val="24"/>
        </w:rPr>
        <w:t>格式请在江苏省政府采购网下载。</w:t>
      </w:r>
    </w:p>
    <w:p w14:paraId="7F294ECB">
      <w:pPr>
        <w:spacing w:line="480" w:lineRule="exact"/>
        <w:ind w:firstLine="480" w:firstLineChars="200"/>
        <w:rPr>
          <w:sz w:val="24"/>
          <w:szCs w:val="24"/>
        </w:rPr>
      </w:pPr>
      <w:r>
        <w:rPr>
          <w:rFonts w:hint="eastAsia"/>
          <w:sz w:val="24"/>
          <w:szCs w:val="24"/>
        </w:rPr>
        <w:t>一、质疑的提出</w:t>
      </w:r>
    </w:p>
    <w:p w14:paraId="6EC0C0D2">
      <w:pPr>
        <w:spacing w:line="480" w:lineRule="exact"/>
        <w:ind w:firstLine="480" w:firstLineChars="200"/>
        <w:rPr>
          <w:sz w:val="24"/>
          <w:szCs w:val="24"/>
        </w:rPr>
      </w:pPr>
      <w:r>
        <w:rPr>
          <w:rFonts w:hint="eastAsia"/>
          <w:sz w:val="24"/>
          <w:szCs w:val="24"/>
        </w:rPr>
        <w:t>1.质疑人必须是直接参加本次投标活动的当事人。</w:t>
      </w:r>
    </w:p>
    <w:p w14:paraId="73B23AE3">
      <w:pPr>
        <w:spacing w:line="480" w:lineRule="exact"/>
        <w:ind w:firstLine="480" w:firstLineChars="200"/>
        <w:rPr>
          <w:sz w:val="24"/>
          <w:szCs w:val="24"/>
        </w:rPr>
      </w:pPr>
      <w:r>
        <w:rPr>
          <w:rFonts w:hint="eastAsia"/>
          <w:sz w:val="24"/>
          <w:szCs w:val="24"/>
        </w:rPr>
        <w:t>2.下载招标文件的供应商应根据第二章“投标人须知”中第一条第4款的约定提出；响应文件接收截止后，供应商未进行投标登记的，不能就响应文件接收截止后的招投标过程、中标结果提出质疑；在投标过程中，凡主持人或评标小组明确提出须由供应商确认的事项，供应商当场无异议的，事后不得提出质疑。</w:t>
      </w:r>
    </w:p>
    <w:p w14:paraId="178A0762">
      <w:pPr>
        <w:spacing w:line="480" w:lineRule="exact"/>
        <w:ind w:firstLine="480" w:firstLineChars="200"/>
        <w:rPr>
          <w:sz w:val="24"/>
          <w:szCs w:val="24"/>
        </w:rPr>
      </w:pPr>
      <w:r>
        <w:rPr>
          <w:rFonts w:hint="eastAsia"/>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254A0A41">
      <w:pPr>
        <w:spacing w:line="480" w:lineRule="exact"/>
        <w:ind w:firstLine="480" w:firstLineChars="200"/>
        <w:rPr>
          <w:sz w:val="24"/>
          <w:szCs w:val="24"/>
        </w:rPr>
      </w:pPr>
      <w:r>
        <w:rPr>
          <w:rFonts w:hint="eastAsia"/>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24781650">
      <w:pPr>
        <w:spacing w:line="480" w:lineRule="exact"/>
        <w:ind w:firstLine="480" w:firstLineChars="200"/>
        <w:rPr>
          <w:sz w:val="24"/>
          <w:szCs w:val="24"/>
        </w:rPr>
      </w:pPr>
      <w:r>
        <w:rPr>
          <w:rFonts w:hint="eastAsia"/>
          <w:sz w:val="24"/>
          <w:szCs w:val="24"/>
        </w:rPr>
        <w:t>对不能提供相关佐证材料的、涉及商业秘密的、非书面形式的、非送达的、匿名的《质疑函》将不予受理。</w:t>
      </w:r>
    </w:p>
    <w:p w14:paraId="2DFCC578">
      <w:pPr>
        <w:spacing w:line="480" w:lineRule="exact"/>
        <w:ind w:firstLine="480" w:firstLineChars="200"/>
        <w:rPr>
          <w:sz w:val="24"/>
          <w:szCs w:val="24"/>
        </w:rPr>
      </w:pPr>
      <w:r>
        <w:rPr>
          <w:rFonts w:hint="eastAsia"/>
          <w:sz w:val="24"/>
          <w:szCs w:val="24"/>
        </w:rPr>
        <w:t>相关佐证材料要具备客观性、关联性、合法性，无法查实的（如宣传册、媒体报道、猜测、推理等）不能作为佐证材料。</w:t>
      </w:r>
    </w:p>
    <w:p w14:paraId="55304E3B">
      <w:pPr>
        <w:spacing w:line="480" w:lineRule="exact"/>
        <w:ind w:firstLine="480" w:firstLineChars="200"/>
        <w:rPr>
          <w:sz w:val="24"/>
          <w:szCs w:val="24"/>
        </w:rPr>
      </w:pPr>
      <w:r>
        <w:rPr>
          <w:rFonts w:hint="eastAsia"/>
          <w:sz w:val="24"/>
          <w:szCs w:val="24"/>
        </w:rPr>
        <w:t>采购人不负责搜集相关佐证材料等工作。</w:t>
      </w:r>
    </w:p>
    <w:p w14:paraId="39360BC5">
      <w:pPr>
        <w:spacing w:line="480" w:lineRule="exact"/>
        <w:ind w:firstLine="480" w:firstLineChars="200"/>
        <w:rPr>
          <w:sz w:val="24"/>
          <w:szCs w:val="24"/>
        </w:rPr>
      </w:pPr>
      <w:r>
        <w:rPr>
          <w:rFonts w:hint="eastAsia"/>
          <w:sz w:val="24"/>
          <w:szCs w:val="24"/>
        </w:rPr>
        <w:t>二、《质疑函》的受理和回复</w:t>
      </w:r>
    </w:p>
    <w:p w14:paraId="696E5257">
      <w:pPr>
        <w:spacing w:line="480" w:lineRule="exact"/>
        <w:ind w:firstLine="480" w:firstLineChars="200"/>
        <w:rPr>
          <w:sz w:val="24"/>
          <w:szCs w:val="24"/>
        </w:rPr>
      </w:pPr>
      <w:r>
        <w:rPr>
          <w:rFonts w:hint="eastAsia"/>
          <w:sz w:val="24"/>
          <w:szCs w:val="24"/>
        </w:rPr>
        <w:t>1.《质疑函》须由质疑人的法定代表人或参加本次投标授权人送达采购人。</w:t>
      </w:r>
    </w:p>
    <w:p w14:paraId="4859C246">
      <w:pPr>
        <w:spacing w:line="480" w:lineRule="exact"/>
        <w:ind w:firstLine="480" w:firstLineChars="200"/>
        <w:rPr>
          <w:sz w:val="24"/>
          <w:szCs w:val="24"/>
        </w:rPr>
      </w:pPr>
      <w:r>
        <w:rPr>
          <w:rFonts w:hint="eastAsia"/>
          <w:sz w:val="24"/>
          <w:szCs w:val="24"/>
        </w:rPr>
        <w:t>2.对符合提出质疑要求的，采购人签收并出具《质疑受理通知书》。在处理过程中，发现需要质疑人进一步补充相关佐证材料的，请质疑人在规定的时间内提供，质疑回复时间相应顺延。质疑人不能按时提供相关佐证材料的，视同放弃质疑。</w:t>
      </w:r>
    </w:p>
    <w:p w14:paraId="367EDC22">
      <w:pPr>
        <w:spacing w:line="480" w:lineRule="exact"/>
        <w:ind w:firstLine="480" w:firstLineChars="200"/>
        <w:rPr>
          <w:sz w:val="24"/>
          <w:szCs w:val="24"/>
        </w:rPr>
      </w:pPr>
      <w:r>
        <w:rPr>
          <w:rFonts w:hint="eastAsia"/>
          <w:sz w:val="24"/>
          <w:szCs w:val="24"/>
        </w:rPr>
        <w:t>3.对不符合提出质疑要求的，出具《质疑退回通知书》并提出相关补充材料要求，质疑人未在规定的时间内提供补充佐证材料的，视同放弃质疑。</w:t>
      </w:r>
    </w:p>
    <w:p w14:paraId="3BCFE2FD">
      <w:pPr>
        <w:spacing w:line="480" w:lineRule="exact"/>
        <w:ind w:firstLine="480" w:firstLineChars="200"/>
        <w:rPr>
          <w:sz w:val="24"/>
          <w:szCs w:val="24"/>
        </w:rPr>
      </w:pPr>
      <w:r>
        <w:rPr>
          <w:rFonts w:hint="eastAsia"/>
          <w:sz w:val="24"/>
          <w:szCs w:val="24"/>
        </w:rPr>
        <w:t>4.采购单位负责将质疑人提出的质疑相关材料提供给相关专家或评标小组审核，并将审核意见回复质疑人。</w:t>
      </w:r>
    </w:p>
    <w:p w14:paraId="3143C732">
      <w:pPr>
        <w:spacing w:line="480" w:lineRule="exact"/>
        <w:ind w:firstLine="480" w:firstLineChars="200"/>
        <w:rPr>
          <w:sz w:val="24"/>
          <w:szCs w:val="24"/>
        </w:rPr>
      </w:pPr>
      <w:r>
        <w:rPr>
          <w:rFonts w:hint="eastAsia"/>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103DA75A">
      <w:pPr>
        <w:spacing w:line="480" w:lineRule="exact"/>
        <w:ind w:firstLine="480" w:firstLineChars="200"/>
        <w:rPr>
          <w:sz w:val="24"/>
          <w:szCs w:val="24"/>
        </w:rPr>
      </w:pPr>
      <w:r>
        <w:rPr>
          <w:rFonts w:hint="eastAsia"/>
          <w:sz w:val="24"/>
          <w:szCs w:val="24"/>
        </w:rPr>
        <w:t>5.因质疑情况复杂，组织论证或审查时间较长的，采购单位以书面形式通知质疑人，可适当延长质疑回复处理时间。</w:t>
      </w:r>
    </w:p>
    <w:p w14:paraId="2849E789">
      <w:pPr>
        <w:spacing w:line="480" w:lineRule="exact"/>
        <w:ind w:firstLine="480" w:firstLineChars="200"/>
        <w:rPr>
          <w:sz w:val="24"/>
          <w:szCs w:val="24"/>
        </w:rPr>
      </w:pPr>
      <w:r>
        <w:rPr>
          <w:rFonts w:hint="eastAsia"/>
          <w:sz w:val="24"/>
          <w:szCs w:val="24"/>
        </w:rPr>
        <w:t>三、质疑处理</w:t>
      </w:r>
    </w:p>
    <w:p w14:paraId="36444352">
      <w:pPr>
        <w:spacing w:line="480" w:lineRule="exact"/>
        <w:ind w:firstLine="480" w:firstLineChars="200"/>
        <w:rPr>
          <w:sz w:val="24"/>
          <w:szCs w:val="24"/>
        </w:rPr>
      </w:pPr>
      <w:r>
        <w:rPr>
          <w:rFonts w:hint="eastAsia"/>
          <w:sz w:val="24"/>
          <w:szCs w:val="24"/>
        </w:rPr>
        <w:t>1.质疑成立的处理。采购单位终止采购，并建议有关部门给相关当事人予以处理。</w:t>
      </w:r>
    </w:p>
    <w:p w14:paraId="73D75E61">
      <w:pPr>
        <w:spacing w:line="480" w:lineRule="exact"/>
        <w:ind w:firstLine="480" w:firstLineChars="200"/>
        <w:rPr>
          <w:sz w:val="24"/>
          <w:szCs w:val="24"/>
        </w:rPr>
      </w:pPr>
      <w:r>
        <w:rPr>
          <w:rFonts w:hint="eastAsia"/>
          <w:sz w:val="24"/>
          <w:szCs w:val="24"/>
        </w:rPr>
        <w:t>2.质疑不成立的处理。</w:t>
      </w:r>
    </w:p>
    <w:p w14:paraId="284C94EB">
      <w:pPr>
        <w:spacing w:line="480" w:lineRule="exact"/>
        <w:ind w:firstLine="480" w:firstLineChars="200"/>
        <w:rPr>
          <w:sz w:val="24"/>
          <w:szCs w:val="24"/>
        </w:rPr>
      </w:pPr>
      <w:r>
        <w:rPr>
          <w:rFonts w:hint="eastAsia"/>
          <w:sz w:val="24"/>
          <w:szCs w:val="24"/>
        </w:rPr>
        <w:t>1）质疑人书面《申请撤回质疑函》的，不作违约处理。</w:t>
      </w:r>
    </w:p>
    <w:p w14:paraId="1CF9C195">
      <w:pPr>
        <w:spacing w:line="480" w:lineRule="exact"/>
        <w:ind w:firstLine="480" w:firstLineChars="200"/>
        <w:rPr>
          <w:sz w:val="24"/>
          <w:szCs w:val="24"/>
        </w:rPr>
      </w:pPr>
      <w:r>
        <w:rPr>
          <w:rFonts w:hint="eastAsia"/>
          <w:sz w:val="24"/>
          <w:szCs w:val="24"/>
        </w:rPr>
        <w:t>2）质疑人在规定的时间内不配合进行质疑调查处理的，按自动撤回《质疑函》处理。</w:t>
      </w:r>
    </w:p>
    <w:p w14:paraId="34842C2C">
      <w:pPr>
        <w:spacing w:line="480" w:lineRule="exact"/>
        <w:ind w:firstLine="480" w:firstLineChars="200"/>
        <w:rPr>
          <w:sz w:val="24"/>
          <w:szCs w:val="24"/>
        </w:rPr>
      </w:pPr>
      <w:r>
        <w:rPr>
          <w:rFonts w:hint="eastAsia"/>
          <w:sz w:val="24"/>
          <w:szCs w:val="24"/>
        </w:rPr>
        <w:t>3）质疑人不按《质疑函》格式就提出质疑的，作违约处理。同时，视情列入不良供应商名单。</w:t>
      </w:r>
    </w:p>
    <w:p w14:paraId="4D9F72EB">
      <w:pPr>
        <w:spacing w:line="480" w:lineRule="exact"/>
        <w:ind w:firstLine="480" w:firstLineChars="200"/>
        <w:rPr>
          <w:sz w:val="24"/>
          <w:szCs w:val="24"/>
        </w:rPr>
      </w:pPr>
      <w:r>
        <w:rPr>
          <w:rFonts w:hint="eastAsia"/>
          <w:sz w:val="24"/>
          <w:szCs w:val="24"/>
        </w:rPr>
        <w:t>4）质疑人虽提供了相关佐证材料，但不能证明其质疑成立的，采购单位请质疑人补充相关佐证材料，仍不能证明其质疑成立的，作违约处理。并将其列入不良供应商名单。</w:t>
      </w:r>
    </w:p>
    <w:p w14:paraId="79088087">
      <w:pPr>
        <w:spacing w:line="480" w:lineRule="exact"/>
        <w:ind w:firstLine="480" w:firstLineChars="200"/>
        <w:rPr>
          <w:sz w:val="24"/>
          <w:szCs w:val="24"/>
        </w:rPr>
      </w:pPr>
      <w:r>
        <w:rPr>
          <w:rFonts w:hint="eastAsia"/>
          <w:sz w:val="24"/>
          <w:szCs w:val="24"/>
        </w:rPr>
        <w:t>5）质疑人不能提供相关佐证材料的，采购单位已指出，质疑人仍然坚持提出质疑的，作违约处理。同时，列入不良供应商名单。</w:t>
      </w:r>
    </w:p>
    <w:p w14:paraId="5637AF1B">
      <w:pPr>
        <w:spacing w:line="480" w:lineRule="exact"/>
        <w:ind w:firstLine="480" w:firstLineChars="200"/>
        <w:rPr>
          <w:sz w:val="24"/>
          <w:szCs w:val="24"/>
        </w:rPr>
      </w:pPr>
      <w:r>
        <w:rPr>
          <w:rFonts w:hint="eastAsia"/>
          <w:sz w:val="24"/>
          <w:szCs w:val="24"/>
        </w:rPr>
        <w:t>6）对明显有违事实的、经相关专家或评标小组认定无依据的、经其他供应商举证无依据的质疑，作违约处理，列入不良供应商名单；同时，对其中每一项不成立的质疑给予质疑人1年内禁入本区域内的政府采购活动的违约处理，依次类推；视情在江苏政府采购网、省、国家级相关媒体予以披露。</w:t>
      </w:r>
    </w:p>
    <w:p w14:paraId="31458696">
      <w:pPr>
        <w:spacing w:line="480" w:lineRule="exact"/>
        <w:ind w:firstLine="480" w:firstLineChars="200"/>
        <w:rPr>
          <w:sz w:val="24"/>
          <w:szCs w:val="24"/>
        </w:rPr>
      </w:pPr>
      <w:r>
        <w:rPr>
          <w:rFonts w:hint="eastAsia"/>
          <w:sz w:val="24"/>
          <w:szCs w:val="24"/>
        </w:rPr>
        <w:t>7）质疑人承担使用虚假材料或恶意方式质疑的法律责任。</w:t>
      </w:r>
    </w:p>
    <w:p w14:paraId="5348F1EC">
      <w:pPr>
        <w:spacing w:line="480" w:lineRule="exact"/>
        <w:ind w:firstLine="480" w:firstLineChars="200"/>
        <w:rPr>
          <w:sz w:val="24"/>
          <w:szCs w:val="24"/>
        </w:rPr>
      </w:pPr>
      <w:r>
        <w:rPr>
          <w:rFonts w:hint="eastAsia"/>
          <w:sz w:val="24"/>
          <w:szCs w:val="24"/>
        </w:rPr>
        <w:t>四、无佐证材料的举报作违约处理。供应商不得进行不提供相关佐证材料（含无法查实的如宣传册、媒体报道、猜测、推理等）向有关部门的举报，否则作违约处理。同时对其在1至3年内禁入由采购人组织的政府采购活动的违约处理。</w:t>
      </w:r>
    </w:p>
    <w:p w14:paraId="3075C4E0">
      <w:pPr>
        <w:spacing w:line="480" w:lineRule="exact"/>
        <w:ind w:firstLine="480" w:firstLineChars="200"/>
        <w:rPr>
          <w:sz w:val="24"/>
          <w:szCs w:val="24"/>
        </w:rPr>
      </w:pPr>
      <w:r>
        <w:rPr>
          <w:rFonts w:hint="eastAsia"/>
          <w:sz w:val="24"/>
          <w:szCs w:val="24"/>
        </w:rPr>
        <w:t>五、投诉不成立的作违约处理。供应商进行质疑后，采购人回复质疑不成立，供应商仍进行投诉的，并最终投诉不成立的，作违约处理。采购人有权对其在1至3年内禁入由采购人组织的政府采购活动的违约处理。</w:t>
      </w:r>
    </w:p>
    <w:p w14:paraId="310E8C8F">
      <w:pPr>
        <w:spacing w:line="480" w:lineRule="exact"/>
        <w:ind w:firstLine="480" w:firstLineChars="200"/>
        <w:rPr>
          <w:sz w:val="24"/>
          <w:szCs w:val="24"/>
        </w:rPr>
      </w:pPr>
      <w:r>
        <w:rPr>
          <w:rFonts w:hint="eastAsia"/>
          <w:sz w:val="24"/>
          <w:szCs w:val="24"/>
        </w:rPr>
        <w:t>六、《质疑函》、《质疑回复函》，质疑、举报、投诉不成立的等相关情况，视情在江苏政府采购网、省、国家级等相关媒体予以披露。并建议相关政府采购机构对该供应商同步实施1至3年内禁入。</w:t>
      </w:r>
    </w:p>
    <w:p w14:paraId="163312DB">
      <w:pPr>
        <w:spacing w:line="480" w:lineRule="exact"/>
        <w:ind w:firstLine="480" w:firstLineChars="200"/>
        <w:rPr>
          <w:w w:val="80"/>
          <w:szCs w:val="44"/>
        </w:rPr>
      </w:pPr>
      <w:r>
        <w:rPr>
          <w:rFonts w:hint="eastAsia"/>
          <w:sz w:val="24"/>
          <w:szCs w:val="24"/>
        </w:rPr>
        <w:t>七、质疑供应商对采购人的答复不满意或者采购人未在规定的时间内作出答复的，可以在答复期满后15个工作日内向采购监督管理部门投诉。</w:t>
      </w:r>
    </w:p>
    <w:p w14:paraId="40672B48">
      <w:pPr>
        <w:spacing w:line="500" w:lineRule="exact"/>
        <w:ind w:firstLine="336" w:firstLineChars="200"/>
        <w:rPr>
          <w:w w:val="80"/>
          <w:szCs w:val="44"/>
        </w:rPr>
      </w:pPr>
    </w:p>
    <w:p w14:paraId="50F44D2F">
      <w:pPr>
        <w:spacing w:line="500" w:lineRule="exact"/>
        <w:ind w:firstLine="2299" w:firstLineChars="650"/>
        <w:rPr>
          <w:b/>
          <w:w w:val="80"/>
          <w:kern w:val="44"/>
          <w:sz w:val="44"/>
          <w:szCs w:val="44"/>
        </w:rPr>
      </w:pPr>
    </w:p>
    <w:p w14:paraId="4741F0B8">
      <w:pPr>
        <w:pStyle w:val="23"/>
      </w:pPr>
    </w:p>
    <w:p w14:paraId="47BCAB38">
      <w:pPr>
        <w:pStyle w:val="23"/>
      </w:pPr>
    </w:p>
    <w:p w14:paraId="2C015E29">
      <w:pPr>
        <w:pStyle w:val="23"/>
      </w:pPr>
    </w:p>
    <w:p w14:paraId="4B860410">
      <w:pPr>
        <w:pStyle w:val="23"/>
      </w:pPr>
    </w:p>
    <w:p w14:paraId="6F56CA5A">
      <w:pPr>
        <w:pStyle w:val="23"/>
      </w:pPr>
    </w:p>
    <w:p w14:paraId="6F9DD827">
      <w:pPr>
        <w:pStyle w:val="23"/>
      </w:pPr>
    </w:p>
    <w:p w14:paraId="157A3AF2">
      <w:pPr>
        <w:pStyle w:val="23"/>
      </w:pPr>
    </w:p>
    <w:p w14:paraId="0D340340">
      <w:pPr>
        <w:pStyle w:val="23"/>
      </w:pPr>
    </w:p>
    <w:p w14:paraId="1F6D5D9B">
      <w:pPr>
        <w:pStyle w:val="23"/>
      </w:pPr>
    </w:p>
    <w:p w14:paraId="5782751D">
      <w:pPr>
        <w:pStyle w:val="23"/>
      </w:pPr>
    </w:p>
    <w:p w14:paraId="50474805">
      <w:pPr>
        <w:pStyle w:val="23"/>
      </w:pPr>
    </w:p>
    <w:p w14:paraId="52960B18">
      <w:pPr>
        <w:pStyle w:val="23"/>
      </w:pPr>
    </w:p>
    <w:p w14:paraId="32A4FBC1">
      <w:pPr>
        <w:pStyle w:val="23"/>
      </w:pPr>
    </w:p>
    <w:p w14:paraId="7FE783AA">
      <w:pPr>
        <w:pStyle w:val="23"/>
      </w:pPr>
    </w:p>
    <w:p w14:paraId="45C66649">
      <w:pPr>
        <w:pStyle w:val="23"/>
      </w:pPr>
    </w:p>
    <w:p w14:paraId="54343119">
      <w:pPr>
        <w:pStyle w:val="23"/>
      </w:pPr>
    </w:p>
    <w:p w14:paraId="1A6AA65C">
      <w:pPr>
        <w:pStyle w:val="23"/>
      </w:pPr>
    </w:p>
    <w:p w14:paraId="36192FE2">
      <w:pPr>
        <w:pStyle w:val="23"/>
      </w:pPr>
    </w:p>
    <w:p w14:paraId="0BF79ACC">
      <w:pPr>
        <w:pStyle w:val="23"/>
      </w:pPr>
    </w:p>
    <w:p w14:paraId="7DD74B4D">
      <w:pPr>
        <w:pStyle w:val="23"/>
      </w:pPr>
    </w:p>
    <w:p w14:paraId="49957B1E">
      <w:pPr>
        <w:pStyle w:val="23"/>
      </w:pPr>
    </w:p>
    <w:p w14:paraId="69459FC1">
      <w:pPr>
        <w:pStyle w:val="23"/>
      </w:pPr>
    </w:p>
    <w:p w14:paraId="41ACD55B">
      <w:pPr>
        <w:pStyle w:val="23"/>
      </w:pPr>
    </w:p>
    <w:p w14:paraId="1E81D9EE">
      <w:pPr>
        <w:spacing w:line="500" w:lineRule="exact"/>
        <w:ind w:firstLine="2299" w:firstLineChars="650"/>
        <w:rPr>
          <w:b/>
          <w:w w:val="80"/>
          <w:kern w:val="44"/>
          <w:sz w:val="44"/>
          <w:szCs w:val="44"/>
        </w:rPr>
      </w:pPr>
      <w:r>
        <w:rPr>
          <w:b/>
          <w:w w:val="80"/>
          <w:kern w:val="44"/>
          <w:sz w:val="44"/>
          <w:szCs w:val="44"/>
        </w:rPr>
        <w:t>第六章询价响应文件格式</w:t>
      </w:r>
    </w:p>
    <w:p w14:paraId="76923914">
      <w:pPr>
        <w:pStyle w:val="23"/>
      </w:pPr>
    </w:p>
    <w:p w14:paraId="62A4A841">
      <w:pPr>
        <w:widowControl/>
        <w:ind w:firstLine="120" w:firstLineChars="50"/>
        <w:jc w:val="left"/>
        <w:rPr>
          <w:b/>
          <w:sz w:val="24"/>
          <w:szCs w:val="24"/>
        </w:rPr>
      </w:pPr>
    </w:p>
    <w:p w14:paraId="61D7A658">
      <w:pPr>
        <w:widowControl/>
        <w:ind w:firstLine="120" w:firstLineChars="50"/>
        <w:jc w:val="left"/>
        <w:rPr>
          <w:b/>
          <w:sz w:val="24"/>
          <w:szCs w:val="24"/>
        </w:rPr>
      </w:pPr>
    </w:p>
    <w:p w14:paraId="29156AEB">
      <w:pPr>
        <w:widowControl/>
        <w:ind w:firstLine="120" w:firstLineChars="50"/>
        <w:jc w:val="left"/>
        <w:rPr>
          <w:b/>
          <w:bCs/>
          <w:sz w:val="24"/>
          <w:szCs w:val="24"/>
        </w:rPr>
      </w:pPr>
      <w:r>
        <w:rPr>
          <w:b/>
          <w:sz w:val="24"/>
          <w:szCs w:val="24"/>
        </w:rPr>
        <w:t>一、资格审查文件相关的格式文件及表格</w:t>
      </w:r>
    </w:p>
    <w:p w14:paraId="35B370E5">
      <w:pPr>
        <w:spacing w:line="520" w:lineRule="exact"/>
        <w:jc w:val="center"/>
        <w:rPr>
          <w:b/>
          <w:bCs/>
          <w:sz w:val="28"/>
          <w:szCs w:val="28"/>
        </w:rPr>
      </w:pPr>
      <w:r>
        <w:rPr>
          <w:b/>
          <w:bCs/>
          <w:sz w:val="28"/>
          <w:szCs w:val="28"/>
        </w:rPr>
        <w:t>1</w:t>
      </w:r>
      <w:r>
        <w:rPr>
          <w:rFonts w:hint="eastAsia"/>
          <w:b/>
          <w:bCs/>
          <w:sz w:val="28"/>
          <w:szCs w:val="28"/>
        </w:rPr>
        <w:t>.</w:t>
      </w:r>
      <w:r>
        <w:rPr>
          <w:b/>
          <w:bCs/>
          <w:sz w:val="28"/>
          <w:szCs w:val="28"/>
        </w:rPr>
        <w:t>法定代表人身份证明</w:t>
      </w:r>
    </w:p>
    <w:p w14:paraId="3FFECB85">
      <w:pPr>
        <w:snapToGrid w:val="0"/>
        <w:spacing w:line="520" w:lineRule="exact"/>
        <w:jc w:val="center"/>
        <w:rPr>
          <w:sz w:val="24"/>
          <w:szCs w:val="24"/>
        </w:rPr>
      </w:pPr>
      <w:r>
        <w:rPr>
          <w:sz w:val="24"/>
          <w:szCs w:val="24"/>
        </w:rPr>
        <w:t>（法定代表人参加，须出示此证明）</w:t>
      </w:r>
    </w:p>
    <w:p w14:paraId="2CD28E5A">
      <w:pPr>
        <w:snapToGrid w:val="0"/>
        <w:spacing w:line="520" w:lineRule="exact"/>
        <w:jc w:val="center"/>
        <w:rPr>
          <w:sz w:val="24"/>
          <w:szCs w:val="24"/>
        </w:rPr>
      </w:pPr>
    </w:p>
    <w:p w14:paraId="24ABCECA">
      <w:pPr>
        <w:snapToGrid w:val="0"/>
        <w:spacing w:line="520" w:lineRule="exact"/>
        <w:rPr>
          <w:sz w:val="24"/>
          <w:szCs w:val="24"/>
          <w:u w:val="single"/>
        </w:rPr>
      </w:pPr>
      <w:r>
        <w:rPr>
          <w:rFonts w:hint="eastAsia"/>
          <w:sz w:val="24"/>
          <w:szCs w:val="24"/>
          <w:u w:val="single"/>
          <w:lang w:eastAsia="zh-CN"/>
        </w:rPr>
        <w:t>南通市小海小学</w:t>
      </w:r>
      <w:r>
        <w:rPr>
          <w:sz w:val="24"/>
          <w:szCs w:val="24"/>
          <w:u w:val="single"/>
        </w:rPr>
        <w:t>：</w:t>
      </w:r>
    </w:p>
    <w:p w14:paraId="6E28E8C8">
      <w:pPr>
        <w:snapToGrid w:val="0"/>
        <w:spacing w:line="520" w:lineRule="exact"/>
        <w:ind w:firstLine="480" w:firstLineChars="200"/>
        <w:rPr>
          <w:sz w:val="24"/>
          <w:szCs w:val="24"/>
        </w:rPr>
      </w:pPr>
      <w:r>
        <w:rPr>
          <w:sz w:val="24"/>
          <w:szCs w:val="24"/>
        </w:rPr>
        <w:t>我公司法定代表人</w:t>
      </w:r>
      <w:r>
        <w:rPr>
          <w:sz w:val="24"/>
          <w:szCs w:val="24"/>
          <w:u w:val="single"/>
        </w:rPr>
        <w:t>　　　</w:t>
      </w:r>
      <w:r>
        <w:rPr>
          <w:sz w:val="24"/>
          <w:szCs w:val="24"/>
        </w:rPr>
        <w:t>参加贵单位组织的（询价项目名称)项目询价活动，全权代表我公司处理该询价活动的有关事宜。</w:t>
      </w:r>
    </w:p>
    <w:p w14:paraId="327732D9">
      <w:pPr>
        <w:snapToGrid w:val="0"/>
        <w:spacing w:line="520" w:lineRule="exact"/>
        <w:rPr>
          <w:sz w:val="24"/>
          <w:szCs w:val="24"/>
        </w:rPr>
      </w:pPr>
    </w:p>
    <w:p w14:paraId="21E681C8">
      <w:pPr>
        <w:snapToGrid w:val="0"/>
        <w:spacing w:line="520" w:lineRule="exact"/>
        <w:rPr>
          <w:sz w:val="24"/>
          <w:szCs w:val="24"/>
        </w:rPr>
      </w:pPr>
      <w:r>
        <w:rPr>
          <w:sz w:val="24"/>
          <w:szCs w:val="24"/>
        </w:rPr>
        <w:t>附：法定代表人情况：</w:t>
      </w:r>
    </w:p>
    <w:p w14:paraId="230D8C0E">
      <w:pPr>
        <w:snapToGrid w:val="0"/>
        <w:spacing w:line="520" w:lineRule="exact"/>
        <w:rPr>
          <w:sz w:val="24"/>
          <w:szCs w:val="24"/>
          <w:u w:val="single"/>
        </w:rPr>
      </w:pPr>
      <w:r>
        <w:rPr>
          <w:sz w:val="24"/>
          <w:szCs w:val="24"/>
        </w:rPr>
        <w:t>姓名：性别：年龄：职务：</w:t>
      </w:r>
    </w:p>
    <w:p w14:paraId="59C2C9FA">
      <w:pPr>
        <w:snapToGrid w:val="0"/>
        <w:spacing w:line="520" w:lineRule="exact"/>
        <w:rPr>
          <w:sz w:val="24"/>
          <w:szCs w:val="24"/>
        </w:rPr>
      </w:pPr>
      <w:r>
        <w:rPr>
          <w:sz w:val="24"/>
          <w:szCs w:val="24"/>
        </w:rPr>
        <w:t>身份证号码：</w:t>
      </w:r>
    </w:p>
    <w:p w14:paraId="20CB744F">
      <w:pPr>
        <w:snapToGrid w:val="0"/>
        <w:spacing w:line="520" w:lineRule="exact"/>
        <w:rPr>
          <w:sz w:val="24"/>
          <w:szCs w:val="24"/>
        </w:rPr>
      </w:pPr>
      <w:r>
        <w:rPr>
          <w:sz w:val="24"/>
          <w:szCs w:val="24"/>
        </w:rPr>
        <w:t>手机：传真：</w:t>
      </w:r>
    </w:p>
    <w:p w14:paraId="3839B12C">
      <w:pPr>
        <w:snapToGrid w:val="0"/>
        <w:spacing w:line="520" w:lineRule="exact"/>
        <w:rPr>
          <w:sz w:val="24"/>
          <w:szCs w:val="24"/>
        </w:rPr>
      </w:pPr>
      <w:r>
        <w:rPr>
          <w:sz w:val="24"/>
          <w:szCs w:val="24"/>
        </w:rPr>
        <w:t> </w:t>
      </w:r>
    </w:p>
    <w:p w14:paraId="184EC0D9">
      <w:pPr>
        <w:snapToGrid w:val="0"/>
        <w:spacing w:line="520" w:lineRule="exact"/>
        <w:rPr>
          <w:sz w:val="24"/>
          <w:szCs w:val="24"/>
        </w:rPr>
      </w:pPr>
    </w:p>
    <w:p w14:paraId="204912D6">
      <w:pPr>
        <w:snapToGrid w:val="0"/>
        <w:spacing w:line="520" w:lineRule="exact"/>
        <w:rPr>
          <w:sz w:val="24"/>
          <w:szCs w:val="24"/>
        </w:rPr>
      </w:pPr>
      <w:r>
        <w:rPr>
          <w:sz w:val="24"/>
          <w:szCs w:val="24"/>
        </w:rPr>
        <w:t>单位名称（公章）法定代表人（签字或盖章）</w:t>
      </w:r>
    </w:p>
    <w:p w14:paraId="2E645297">
      <w:pPr>
        <w:snapToGrid w:val="0"/>
        <w:spacing w:line="520" w:lineRule="exact"/>
        <w:ind w:firstLine="1200" w:firstLineChars="500"/>
        <w:rPr>
          <w:sz w:val="24"/>
          <w:szCs w:val="24"/>
        </w:rPr>
      </w:pPr>
      <w:r>
        <w:rPr>
          <w:sz w:val="24"/>
          <w:szCs w:val="24"/>
        </w:rPr>
        <w:t>年月日年月日</w:t>
      </w:r>
    </w:p>
    <w:p w14:paraId="59C14332">
      <w:pPr>
        <w:snapToGrid w:val="0"/>
        <w:spacing w:line="520" w:lineRule="exact"/>
        <w:rPr>
          <w:sz w:val="24"/>
          <w:szCs w:val="24"/>
        </w:rPr>
      </w:pPr>
    </w:p>
    <w:p w14:paraId="663BB4EC">
      <w:pPr>
        <w:snapToGrid w:val="0"/>
        <w:spacing w:line="520" w:lineRule="exact"/>
        <w:rPr>
          <w:sz w:val="24"/>
          <w:szCs w:val="24"/>
        </w:rPr>
      </w:pPr>
      <w:r>
        <w:rPr>
          <w:sz w:val="24"/>
          <w:szCs w:val="24"/>
        </w:rPr>
        <w:t>法定代表人身份证复印件</w:t>
      </w:r>
    </w:p>
    <w:p w14:paraId="1B98A0D2">
      <w:pPr>
        <w:snapToGrid w:val="0"/>
        <w:spacing w:line="520" w:lineRule="exact"/>
        <w:rPr>
          <w:sz w:val="24"/>
          <w:szCs w:val="24"/>
        </w:rPr>
      </w:pPr>
    </w:p>
    <w:p w14:paraId="495E5F05">
      <w:pPr>
        <w:snapToGrid w:val="0"/>
        <w:spacing w:line="520" w:lineRule="exact"/>
        <w:rPr>
          <w:sz w:val="24"/>
          <w:szCs w:val="24"/>
        </w:rPr>
      </w:pPr>
    </w:p>
    <w:p w14:paraId="44702EA3">
      <w:pPr>
        <w:snapToGrid w:val="0"/>
        <w:spacing w:line="520" w:lineRule="exact"/>
        <w:ind w:firstLine="2280" w:firstLineChars="950"/>
        <w:rPr>
          <w:sz w:val="24"/>
          <w:szCs w:val="24"/>
        </w:rPr>
      </w:pPr>
      <w:r>
        <w:rPr>
          <w:sz w:val="24"/>
          <w:szCs w:val="24"/>
        </w:rPr>
        <w:t>（粘贴此处）</w:t>
      </w:r>
    </w:p>
    <w:p w14:paraId="1EBA0BAB">
      <w:pPr>
        <w:snapToGrid w:val="0"/>
        <w:spacing w:line="520" w:lineRule="exact"/>
        <w:ind w:firstLine="482" w:firstLineChars="200"/>
        <w:rPr>
          <w:b/>
          <w:bCs/>
          <w:sz w:val="24"/>
          <w:szCs w:val="24"/>
        </w:rPr>
      </w:pPr>
      <w:r>
        <w:rPr>
          <w:b/>
          <w:bCs/>
          <w:sz w:val="24"/>
          <w:szCs w:val="24"/>
        </w:rPr>
        <w:t>注:参加询价活动时法定代表人将身份证原件带至现场备查。</w:t>
      </w:r>
    </w:p>
    <w:p w14:paraId="625E5A8A">
      <w:pPr>
        <w:spacing w:line="520" w:lineRule="exact"/>
        <w:jc w:val="center"/>
        <w:rPr>
          <w:b/>
          <w:bCs/>
          <w:sz w:val="24"/>
          <w:szCs w:val="24"/>
        </w:rPr>
      </w:pPr>
      <w:r>
        <w:rPr>
          <w:b/>
          <w:bCs/>
          <w:sz w:val="24"/>
          <w:szCs w:val="24"/>
        </w:rPr>
        <w:br w:type="page"/>
      </w:r>
      <w:r>
        <w:rPr>
          <w:b/>
          <w:bCs/>
          <w:sz w:val="28"/>
          <w:szCs w:val="28"/>
        </w:rPr>
        <w:t>2</w:t>
      </w:r>
      <w:r>
        <w:rPr>
          <w:rFonts w:hint="eastAsia"/>
          <w:b/>
          <w:bCs/>
          <w:sz w:val="28"/>
          <w:szCs w:val="28"/>
        </w:rPr>
        <w:t>.</w:t>
      </w:r>
      <w:r>
        <w:rPr>
          <w:b/>
          <w:bCs/>
          <w:sz w:val="28"/>
          <w:szCs w:val="28"/>
        </w:rPr>
        <w:t>授权委托书</w:t>
      </w:r>
    </w:p>
    <w:p w14:paraId="58C43B8B">
      <w:pPr>
        <w:snapToGrid w:val="0"/>
        <w:spacing w:line="520" w:lineRule="exact"/>
        <w:jc w:val="center"/>
        <w:rPr>
          <w:sz w:val="24"/>
          <w:szCs w:val="24"/>
        </w:rPr>
      </w:pPr>
      <w:r>
        <w:rPr>
          <w:sz w:val="24"/>
          <w:szCs w:val="24"/>
        </w:rPr>
        <w:t>（委托代理人参加，须出示此证明）</w:t>
      </w:r>
    </w:p>
    <w:p w14:paraId="7B2D3469">
      <w:pPr>
        <w:snapToGrid w:val="0"/>
        <w:spacing w:line="520" w:lineRule="exact"/>
        <w:rPr>
          <w:bCs/>
          <w:sz w:val="24"/>
          <w:szCs w:val="24"/>
          <w:u w:val="single"/>
        </w:rPr>
      </w:pPr>
      <w:r>
        <w:rPr>
          <w:rFonts w:hint="eastAsia"/>
          <w:sz w:val="24"/>
          <w:szCs w:val="24"/>
          <w:u w:val="single"/>
          <w:lang w:eastAsia="zh-CN"/>
        </w:rPr>
        <w:t>南通市小海小学</w:t>
      </w:r>
      <w:r>
        <w:rPr>
          <w:sz w:val="24"/>
          <w:szCs w:val="24"/>
          <w:u w:val="single"/>
        </w:rPr>
        <w:t>：</w:t>
      </w:r>
    </w:p>
    <w:p w14:paraId="10409616">
      <w:pPr>
        <w:snapToGrid w:val="0"/>
        <w:spacing w:line="520" w:lineRule="exact"/>
        <w:ind w:left="1" w:firstLine="480" w:firstLineChars="200"/>
        <w:rPr>
          <w:sz w:val="24"/>
          <w:szCs w:val="24"/>
        </w:rPr>
      </w:pPr>
      <w:r>
        <w:rPr>
          <w:sz w:val="24"/>
          <w:szCs w:val="24"/>
        </w:rPr>
        <w:t>兹授权</w:t>
      </w:r>
      <w:r>
        <w:rPr>
          <w:sz w:val="24"/>
          <w:szCs w:val="24"/>
          <w:u w:val="single"/>
        </w:rPr>
        <w:t>（</w:t>
      </w:r>
      <w:r>
        <w:rPr>
          <w:sz w:val="24"/>
          <w:szCs w:val="24"/>
        </w:rPr>
        <w:t>被授权人的姓名）代表我公司参加（询价项目名称)项目的询价活动，全权处理一切与该项目询价有关的事务。其在办理上述事宜过程中所签署的所有文件我公司均予以承认。</w:t>
      </w:r>
    </w:p>
    <w:p w14:paraId="18CA79E0">
      <w:pPr>
        <w:snapToGrid w:val="0"/>
        <w:spacing w:line="520" w:lineRule="exact"/>
        <w:ind w:left="1" w:firstLine="480" w:firstLineChars="200"/>
        <w:rPr>
          <w:sz w:val="24"/>
          <w:szCs w:val="24"/>
        </w:rPr>
      </w:pPr>
      <w:r>
        <w:rPr>
          <w:sz w:val="24"/>
          <w:szCs w:val="24"/>
        </w:rPr>
        <w:t>被授权人无转委托权。特此委托。</w:t>
      </w:r>
    </w:p>
    <w:p w14:paraId="2AB23C7A">
      <w:pPr>
        <w:snapToGrid w:val="0"/>
        <w:spacing w:line="520" w:lineRule="exact"/>
        <w:rPr>
          <w:sz w:val="24"/>
          <w:szCs w:val="24"/>
        </w:rPr>
      </w:pPr>
      <w:r>
        <w:rPr>
          <w:sz w:val="24"/>
          <w:szCs w:val="24"/>
        </w:rPr>
        <w:t>附：被授权人情况：</w:t>
      </w:r>
    </w:p>
    <w:p w14:paraId="12C6CD58">
      <w:pPr>
        <w:snapToGrid w:val="0"/>
        <w:spacing w:line="520" w:lineRule="exact"/>
        <w:rPr>
          <w:sz w:val="24"/>
          <w:szCs w:val="24"/>
          <w:u w:val="single"/>
        </w:rPr>
      </w:pPr>
      <w:r>
        <w:rPr>
          <w:sz w:val="24"/>
          <w:szCs w:val="24"/>
        </w:rPr>
        <w:t>姓名：性别：年龄：职务：</w:t>
      </w:r>
    </w:p>
    <w:p w14:paraId="6FC06535">
      <w:pPr>
        <w:snapToGrid w:val="0"/>
        <w:spacing w:line="520" w:lineRule="exact"/>
        <w:rPr>
          <w:sz w:val="24"/>
          <w:szCs w:val="24"/>
        </w:rPr>
      </w:pPr>
      <w:r>
        <w:rPr>
          <w:sz w:val="24"/>
          <w:szCs w:val="24"/>
        </w:rPr>
        <w:t>身份证号码：</w:t>
      </w:r>
    </w:p>
    <w:p w14:paraId="42F7A3F4">
      <w:pPr>
        <w:snapToGrid w:val="0"/>
        <w:spacing w:line="520" w:lineRule="exact"/>
        <w:rPr>
          <w:sz w:val="24"/>
          <w:szCs w:val="24"/>
        </w:rPr>
      </w:pPr>
      <w:r>
        <w:rPr>
          <w:sz w:val="24"/>
          <w:szCs w:val="24"/>
        </w:rPr>
        <w:t>手机：传真：</w:t>
      </w:r>
    </w:p>
    <w:p w14:paraId="3159B1AA">
      <w:pPr>
        <w:snapToGrid w:val="0"/>
        <w:spacing w:line="520" w:lineRule="exact"/>
        <w:rPr>
          <w:sz w:val="24"/>
          <w:szCs w:val="24"/>
        </w:rPr>
      </w:pPr>
      <w:r>
        <w:rPr>
          <w:sz w:val="24"/>
          <w:szCs w:val="24"/>
        </w:rPr>
        <w:t> </w:t>
      </w:r>
    </w:p>
    <w:p w14:paraId="5901A16B">
      <w:pPr>
        <w:snapToGrid w:val="0"/>
        <w:spacing w:line="520" w:lineRule="exact"/>
        <w:rPr>
          <w:sz w:val="24"/>
          <w:szCs w:val="24"/>
        </w:rPr>
      </w:pPr>
      <w:r>
        <w:rPr>
          <w:sz w:val="24"/>
          <w:szCs w:val="24"/>
        </w:rPr>
        <w:t>单位名称（公章）法定代表人（签字或盖章）</w:t>
      </w:r>
    </w:p>
    <w:p w14:paraId="2E9A7DD5">
      <w:pPr>
        <w:snapToGrid w:val="0"/>
        <w:spacing w:line="520" w:lineRule="exact"/>
        <w:ind w:firstLine="1200" w:firstLineChars="500"/>
        <w:rPr>
          <w:sz w:val="24"/>
          <w:szCs w:val="24"/>
        </w:rPr>
      </w:pPr>
      <w:r>
        <w:rPr>
          <w:sz w:val="24"/>
          <w:szCs w:val="24"/>
        </w:rPr>
        <w:t>年月日年月日</w:t>
      </w:r>
    </w:p>
    <w:p w14:paraId="77DA26CC">
      <w:pPr>
        <w:spacing w:line="480" w:lineRule="exact"/>
        <w:rPr>
          <w:sz w:val="28"/>
          <w:szCs w:val="28"/>
        </w:rPr>
      </w:pPr>
    </w:p>
    <w:p w14:paraId="070F58D3">
      <w:pPr>
        <w:snapToGrid w:val="0"/>
        <w:spacing w:line="520" w:lineRule="exact"/>
        <w:rPr>
          <w:sz w:val="24"/>
          <w:szCs w:val="24"/>
        </w:rPr>
      </w:pPr>
      <w:r>
        <w:rPr>
          <w:sz w:val="24"/>
          <w:szCs w:val="24"/>
        </w:rPr>
        <w:t>法定代表人身份证复印件</w:t>
      </w:r>
    </w:p>
    <w:p w14:paraId="72CF3BBD">
      <w:pPr>
        <w:spacing w:line="480" w:lineRule="exact"/>
        <w:rPr>
          <w:sz w:val="28"/>
          <w:szCs w:val="28"/>
        </w:rPr>
      </w:pPr>
    </w:p>
    <w:p w14:paraId="1333BE7E">
      <w:pPr>
        <w:snapToGrid w:val="0"/>
        <w:spacing w:line="520" w:lineRule="exact"/>
        <w:ind w:firstLine="3720" w:firstLineChars="1550"/>
        <w:rPr>
          <w:sz w:val="24"/>
          <w:szCs w:val="24"/>
        </w:rPr>
      </w:pPr>
      <w:r>
        <w:rPr>
          <w:sz w:val="24"/>
          <w:szCs w:val="24"/>
        </w:rPr>
        <w:t>（粘贴此处）</w:t>
      </w:r>
    </w:p>
    <w:p w14:paraId="431FB2ED">
      <w:pPr>
        <w:spacing w:line="480" w:lineRule="exact"/>
        <w:rPr>
          <w:sz w:val="28"/>
          <w:szCs w:val="28"/>
        </w:rPr>
      </w:pPr>
    </w:p>
    <w:p w14:paraId="32200F0E">
      <w:pPr>
        <w:snapToGrid w:val="0"/>
        <w:spacing w:line="520" w:lineRule="exact"/>
        <w:rPr>
          <w:sz w:val="24"/>
          <w:szCs w:val="24"/>
        </w:rPr>
      </w:pPr>
    </w:p>
    <w:p w14:paraId="12EE6794">
      <w:pPr>
        <w:snapToGrid w:val="0"/>
        <w:spacing w:line="520" w:lineRule="exact"/>
        <w:rPr>
          <w:sz w:val="24"/>
          <w:szCs w:val="24"/>
        </w:rPr>
      </w:pPr>
      <w:r>
        <w:rPr>
          <w:sz w:val="24"/>
          <w:szCs w:val="24"/>
        </w:rPr>
        <w:t>被授权人身份证复印件</w:t>
      </w:r>
    </w:p>
    <w:p w14:paraId="5F0843EC">
      <w:pPr>
        <w:snapToGrid w:val="0"/>
        <w:spacing w:line="520" w:lineRule="exact"/>
        <w:rPr>
          <w:sz w:val="24"/>
          <w:szCs w:val="24"/>
        </w:rPr>
      </w:pPr>
    </w:p>
    <w:p w14:paraId="5B22A68D">
      <w:pPr>
        <w:snapToGrid w:val="0"/>
        <w:spacing w:line="520" w:lineRule="exact"/>
        <w:rPr>
          <w:sz w:val="24"/>
          <w:szCs w:val="24"/>
        </w:rPr>
      </w:pPr>
    </w:p>
    <w:p w14:paraId="5B5C45B0">
      <w:pPr>
        <w:snapToGrid w:val="0"/>
        <w:spacing w:line="520" w:lineRule="exact"/>
        <w:rPr>
          <w:sz w:val="24"/>
          <w:szCs w:val="24"/>
        </w:rPr>
      </w:pPr>
    </w:p>
    <w:p w14:paraId="7DEA624D">
      <w:pPr>
        <w:snapToGrid w:val="0"/>
        <w:spacing w:line="520" w:lineRule="exact"/>
        <w:jc w:val="center"/>
        <w:rPr>
          <w:b/>
          <w:bCs/>
          <w:sz w:val="24"/>
          <w:szCs w:val="24"/>
        </w:rPr>
      </w:pPr>
      <w:r>
        <w:rPr>
          <w:sz w:val="24"/>
          <w:szCs w:val="24"/>
        </w:rPr>
        <w:t>（粘贴此处）</w:t>
      </w:r>
    </w:p>
    <w:p w14:paraId="23CA1D5C">
      <w:pPr>
        <w:snapToGrid w:val="0"/>
        <w:spacing w:line="520" w:lineRule="exact"/>
        <w:ind w:firstLine="482" w:firstLineChars="200"/>
        <w:rPr>
          <w:b/>
          <w:bCs/>
          <w:sz w:val="24"/>
          <w:szCs w:val="24"/>
        </w:rPr>
      </w:pPr>
      <w:r>
        <w:rPr>
          <w:b/>
          <w:bCs/>
          <w:sz w:val="24"/>
          <w:szCs w:val="24"/>
        </w:rPr>
        <w:t>注:参加询价活动时被授权人将身份证原件带至现场备查。</w:t>
      </w:r>
    </w:p>
    <w:p w14:paraId="1BD50FCA">
      <w:pPr>
        <w:snapToGrid w:val="0"/>
        <w:spacing w:line="520" w:lineRule="exact"/>
        <w:ind w:firstLine="482" w:firstLineChars="200"/>
        <w:rPr>
          <w:b/>
          <w:bCs/>
          <w:sz w:val="24"/>
          <w:szCs w:val="24"/>
        </w:rPr>
      </w:pPr>
    </w:p>
    <w:p w14:paraId="5F49408A">
      <w:pPr>
        <w:spacing w:line="520" w:lineRule="exact"/>
        <w:jc w:val="center"/>
        <w:rPr>
          <w:b/>
          <w:bCs/>
          <w:sz w:val="28"/>
          <w:szCs w:val="28"/>
        </w:rPr>
      </w:pPr>
    </w:p>
    <w:p w14:paraId="57CB8928">
      <w:pPr>
        <w:spacing w:line="520" w:lineRule="exact"/>
        <w:jc w:val="center"/>
        <w:rPr>
          <w:b/>
          <w:bCs/>
          <w:sz w:val="28"/>
          <w:szCs w:val="28"/>
        </w:rPr>
      </w:pPr>
      <w:r>
        <w:rPr>
          <w:rFonts w:hint="eastAsia"/>
          <w:b/>
          <w:bCs/>
          <w:sz w:val="28"/>
          <w:szCs w:val="28"/>
        </w:rPr>
        <w:t>3.</w:t>
      </w:r>
      <w:r>
        <w:rPr>
          <w:b/>
          <w:bCs/>
          <w:sz w:val="28"/>
          <w:szCs w:val="28"/>
        </w:rPr>
        <w:t>无重大违法记录声明</w:t>
      </w:r>
    </w:p>
    <w:p w14:paraId="36599607">
      <w:pPr>
        <w:snapToGrid w:val="0"/>
        <w:spacing w:line="360" w:lineRule="auto"/>
        <w:rPr>
          <w:bCs/>
          <w:sz w:val="24"/>
          <w:szCs w:val="24"/>
          <w:u w:val="single"/>
        </w:rPr>
      </w:pPr>
      <w:r>
        <w:rPr>
          <w:rFonts w:hint="eastAsia"/>
          <w:sz w:val="24"/>
          <w:szCs w:val="24"/>
          <w:u w:val="single"/>
          <w:lang w:eastAsia="zh-CN"/>
        </w:rPr>
        <w:t>南通市小海小学</w:t>
      </w:r>
      <w:r>
        <w:rPr>
          <w:bCs/>
          <w:sz w:val="24"/>
          <w:szCs w:val="24"/>
          <w:u w:val="single"/>
        </w:rPr>
        <w:t>：</w:t>
      </w:r>
    </w:p>
    <w:p w14:paraId="25DD63DC">
      <w:pPr>
        <w:spacing w:line="360" w:lineRule="auto"/>
        <w:rPr>
          <w:sz w:val="24"/>
          <w:szCs w:val="24"/>
        </w:rPr>
      </w:pPr>
      <w:r>
        <w:rPr>
          <w:sz w:val="24"/>
          <w:szCs w:val="24"/>
        </w:rPr>
        <w:t>我单位（响应供应商名称）郑重声明：</w:t>
      </w:r>
    </w:p>
    <w:p w14:paraId="394CB62E">
      <w:pPr>
        <w:spacing w:line="360" w:lineRule="auto"/>
        <w:rPr>
          <w:sz w:val="24"/>
          <w:szCs w:val="24"/>
        </w:rPr>
      </w:pPr>
      <w:r>
        <w:rPr>
          <w:sz w:val="24"/>
          <w:szCs w:val="24"/>
        </w:rPr>
        <w:t>参加政府采购活动前3年内在经营活动中（在下划线上如实填写：有或没有）重大违法记录。</w:t>
      </w:r>
    </w:p>
    <w:p w14:paraId="4EF5D295">
      <w:pPr>
        <w:spacing w:line="360" w:lineRule="auto"/>
        <w:ind w:firstLine="480"/>
        <w:rPr>
          <w:sz w:val="24"/>
          <w:szCs w:val="24"/>
        </w:rPr>
      </w:pPr>
      <w:r>
        <w:rPr>
          <w:sz w:val="24"/>
          <w:szCs w:val="24"/>
        </w:rPr>
        <w:t>（说明：政府采购法第二十二条第一款第五项所称重大违法记录，是指响应供应商因违法经营受到刑事处罚或者责令停产停业、吊销许可证或者执照、较大数额罚款等行政处罚。）</w:t>
      </w:r>
    </w:p>
    <w:p w14:paraId="479C9018">
      <w:pPr>
        <w:spacing w:line="360" w:lineRule="auto"/>
        <w:rPr>
          <w:sz w:val="24"/>
          <w:szCs w:val="24"/>
        </w:rPr>
      </w:pPr>
      <w:r>
        <w:rPr>
          <w:sz w:val="24"/>
          <w:szCs w:val="24"/>
        </w:rPr>
        <w:t>声明人：（公章）</w:t>
      </w:r>
    </w:p>
    <w:p w14:paraId="5C50CD1F">
      <w:pPr>
        <w:spacing w:line="360" w:lineRule="auto"/>
        <w:jc w:val="center"/>
        <w:rPr>
          <w:sz w:val="24"/>
          <w:szCs w:val="24"/>
        </w:rPr>
      </w:pPr>
      <w:r>
        <w:rPr>
          <w:sz w:val="24"/>
          <w:szCs w:val="24"/>
        </w:rPr>
        <w:t>年月日</w:t>
      </w:r>
    </w:p>
    <w:p w14:paraId="22DA0763">
      <w:pPr>
        <w:snapToGrid w:val="0"/>
        <w:spacing w:line="360" w:lineRule="auto"/>
        <w:jc w:val="center"/>
        <w:outlineLvl w:val="4"/>
        <w:rPr>
          <w:b/>
          <w:bCs/>
          <w:sz w:val="28"/>
          <w:szCs w:val="28"/>
        </w:rPr>
      </w:pPr>
    </w:p>
    <w:p w14:paraId="215A34BD">
      <w:pPr>
        <w:spacing w:line="520" w:lineRule="exact"/>
        <w:ind w:firstLine="3795" w:firstLineChars="1350"/>
        <w:rPr>
          <w:b/>
          <w:bCs/>
          <w:sz w:val="24"/>
          <w:szCs w:val="24"/>
        </w:rPr>
      </w:pPr>
      <w:r>
        <w:rPr>
          <w:b/>
          <w:bCs/>
          <w:sz w:val="28"/>
          <w:szCs w:val="28"/>
        </w:rPr>
        <w:br w:type="page"/>
      </w:r>
      <w:r>
        <w:rPr>
          <w:rFonts w:hint="eastAsia"/>
          <w:b/>
          <w:bCs/>
          <w:sz w:val="28"/>
          <w:szCs w:val="28"/>
        </w:rPr>
        <w:t>4.</w:t>
      </w:r>
      <w:r>
        <w:rPr>
          <w:b/>
          <w:bCs/>
          <w:sz w:val="28"/>
          <w:szCs w:val="28"/>
        </w:rPr>
        <w:t>关于资格文件的声明函</w:t>
      </w:r>
    </w:p>
    <w:p w14:paraId="1CA5ECFC">
      <w:pPr>
        <w:pStyle w:val="6"/>
        <w:overflowPunct w:val="0"/>
        <w:spacing w:line="520" w:lineRule="exact"/>
        <w:jc w:val="center"/>
        <w:rPr>
          <w:rFonts w:eastAsia="宋体"/>
          <w:sz w:val="28"/>
          <w:szCs w:val="28"/>
        </w:rPr>
      </w:pPr>
    </w:p>
    <w:p w14:paraId="24814D79">
      <w:pPr>
        <w:pStyle w:val="6"/>
        <w:overflowPunct w:val="0"/>
        <w:spacing w:line="520" w:lineRule="exact"/>
        <w:ind w:firstLine="0"/>
        <w:rPr>
          <w:rFonts w:eastAsia="宋体"/>
          <w:szCs w:val="24"/>
          <w:u w:val="single"/>
        </w:rPr>
      </w:pPr>
      <w:r>
        <w:rPr>
          <w:rFonts w:hint="eastAsia" w:eastAsia="宋体"/>
          <w:szCs w:val="24"/>
          <w:u w:val="single"/>
          <w:lang w:eastAsia="zh-CN"/>
        </w:rPr>
        <w:t>南通市小海小学</w:t>
      </w:r>
      <w:r>
        <w:rPr>
          <w:rFonts w:eastAsia="宋体"/>
          <w:szCs w:val="24"/>
          <w:u w:val="single"/>
        </w:rPr>
        <w:t>：</w:t>
      </w:r>
    </w:p>
    <w:p w14:paraId="0F85F134">
      <w:pPr>
        <w:pStyle w:val="6"/>
        <w:overflowPunct w:val="0"/>
        <w:spacing w:line="520" w:lineRule="exact"/>
        <w:ind w:firstLine="660"/>
        <w:rPr>
          <w:rFonts w:eastAsia="宋体"/>
          <w:szCs w:val="24"/>
        </w:rPr>
      </w:pPr>
      <w:r>
        <w:rPr>
          <w:rFonts w:eastAsia="宋体"/>
          <w:szCs w:val="24"/>
        </w:rPr>
        <w:t>本公司愿</w:t>
      </w:r>
      <w:r>
        <w:rPr>
          <w:rFonts w:hint="eastAsia" w:eastAsia="宋体"/>
          <w:szCs w:val="24"/>
        </w:rPr>
        <w:t>参与</w:t>
      </w:r>
      <w:r>
        <w:rPr>
          <w:rFonts w:eastAsia="宋体"/>
          <w:szCs w:val="24"/>
        </w:rPr>
        <w:t>由贵单位组织实施的（项目名称)</w:t>
      </w:r>
      <w:r>
        <w:rPr>
          <w:rFonts w:hint="eastAsia" w:eastAsia="宋体"/>
          <w:szCs w:val="24"/>
        </w:rPr>
        <w:t>询价采购</w:t>
      </w:r>
      <w:r>
        <w:rPr>
          <w:rFonts w:eastAsia="宋体"/>
          <w:szCs w:val="24"/>
        </w:rPr>
        <w:t>活动。本公司所提交的</w:t>
      </w:r>
      <w:r>
        <w:rPr>
          <w:rFonts w:hint="eastAsia" w:eastAsia="宋体"/>
          <w:szCs w:val="24"/>
        </w:rPr>
        <w:t>询价文件</w:t>
      </w:r>
      <w:r>
        <w:rPr>
          <w:rFonts w:eastAsia="宋体"/>
          <w:szCs w:val="24"/>
        </w:rPr>
        <w:t>中所有关于资格的文件、证明和陈述均是真实的、准确的。若与真实情况不符，本公司愿意承担由此而产生的一切后果。</w:t>
      </w:r>
    </w:p>
    <w:p w14:paraId="20830DFE">
      <w:pPr>
        <w:pStyle w:val="6"/>
        <w:overflowPunct w:val="0"/>
        <w:spacing w:line="520" w:lineRule="exact"/>
        <w:rPr>
          <w:rFonts w:eastAsia="宋体"/>
          <w:szCs w:val="24"/>
        </w:rPr>
      </w:pPr>
    </w:p>
    <w:p w14:paraId="5EBC824B">
      <w:pPr>
        <w:pStyle w:val="6"/>
        <w:overflowPunct w:val="0"/>
        <w:spacing w:line="520" w:lineRule="exact"/>
        <w:rPr>
          <w:rFonts w:eastAsia="宋体"/>
          <w:szCs w:val="24"/>
        </w:rPr>
      </w:pPr>
    </w:p>
    <w:p w14:paraId="00DF59DB">
      <w:pPr>
        <w:pStyle w:val="6"/>
        <w:overflowPunct w:val="0"/>
        <w:spacing w:line="520" w:lineRule="exact"/>
        <w:rPr>
          <w:rFonts w:eastAsia="宋体"/>
          <w:szCs w:val="24"/>
        </w:rPr>
      </w:pPr>
    </w:p>
    <w:p w14:paraId="1386DB89">
      <w:pPr>
        <w:pStyle w:val="6"/>
        <w:overflowPunct w:val="0"/>
        <w:spacing w:line="520" w:lineRule="exact"/>
        <w:rPr>
          <w:rFonts w:eastAsia="宋体"/>
          <w:szCs w:val="24"/>
        </w:rPr>
      </w:pPr>
      <w:r>
        <w:rPr>
          <w:rFonts w:eastAsia="宋体"/>
          <w:szCs w:val="24"/>
        </w:rPr>
        <w:tab/>
      </w:r>
      <w:r>
        <w:rPr>
          <w:rFonts w:eastAsia="宋体"/>
          <w:szCs w:val="24"/>
        </w:rPr>
        <w:tab/>
      </w:r>
      <w:r>
        <w:rPr>
          <w:rFonts w:eastAsia="宋体"/>
          <w:szCs w:val="24"/>
        </w:rPr>
        <w:tab/>
      </w:r>
      <w:r>
        <w:rPr>
          <w:rFonts w:eastAsia="宋体"/>
          <w:szCs w:val="24"/>
        </w:rPr>
        <w:tab/>
      </w:r>
      <w:r>
        <w:rPr>
          <w:rFonts w:eastAsia="宋体"/>
          <w:szCs w:val="24"/>
        </w:rPr>
        <w:t>（响应供应商）法定代表人（签字或盖章）：</w:t>
      </w:r>
    </w:p>
    <w:p w14:paraId="37A0DA5B">
      <w:pPr>
        <w:pStyle w:val="6"/>
        <w:overflowPunct w:val="0"/>
        <w:spacing w:line="520" w:lineRule="exact"/>
        <w:ind w:left="1700" w:firstLine="425"/>
        <w:rPr>
          <w:rFonts w:eastAsia="宋体"/>
          <w:szCs w:val="24"/>
        </w:rPr>
      </w:pPr>
    </w:p>
    <w:p w14:paraId="30E5B442">
      <w:pPr>
        <w:pStyle w:val="6"/>
        <w:overflowPunct w:val="0"/>
        <w:spacing w:line="520" w:lineRule="exact"/>
        <w:ind w:left="1700" w:firstLine="425"/>
        <w:rPr>
          <w:rFonts w:eastAsia="宋体"/>
          <w:szCs w:val="24"/>
        </w:rPr>
      </w:pPr>
      <w:r>
        <w:rPr>
          <w:rFonts w:eastAsia="宋体"/>
          <w:szCs w:val="24"/>
        </w:rPr>
        <w:t>（响应供应商）公章：</w:t>
      </w:r>
    </w:p>
    <w:p w14:paraId="77410604">
      <w:pPr>
        <w:pStyle w:val="6"/>
        <w:overflowPunct w:val="0"/>
        <w:spacing w:line="520" w:lineRule="exact"/>
        <w:rPr>
          <w:rFonts w:eastAsia="宋体"/>
          <w:szCs w:val="24"/>
        </w:rPr>
      </w:pPr>
    </w:p>
    <w:p w14:paraId="1490B095">
      <w:pPr>
        <w:pStyle w:val="6"/>
        <w:overflowPunct w:val="0"/>
        <w:spacing w:line="520" w:lineRule="exact"/>
        <w:ind w:right="560"/>
        <w:rPr>
          <w:rFonts w:eastAsia="宋体"/>
          <w:szCs w:val="24"/>
        </w:rPr>
      </w:pPr>
      <w:r>
        <w:rPr>
          <w:rFonts w:eastAsia="宋体"/>
          <w:szCs w:val="24"/>
        </w:rPr>
        <w:t>年</w:t>
      </w:r>
      <w:r>
        <w:rPr>
          <w:rFonts w:eastAsia="宋体"/>
          <w:szCs w:val="24"/>
        </w:rPr>
        <w:tab/>
      </w:r>
      <w:r>
        <w:rPr>
          <w:rFonts w:eastAsia="宋体"/>
          <w:szCs w:val="24"/>
        </w:rPr>
        <w:t>月</w:t>
      </w:r>
      <w:r>
        <w:rPr>
          <w:rFonts w:eastAsia="宋体"/>
          <w:szCs w:val="24"/>
        </w:rPr>
        <w:tab/>
      </w:r>
      <w:r>
        <w:rPr>
          <w:rFonts w:eastAsia="宋体"/>
          <w:szCs w:val="24"/>
        </w:rPr>
        <w:t>日</w:t>
      </w:r>
    </w:p>
    <w:p w14:paraId="0DD2F19D">
      <w:pPr>
        <w:snapToGrid w:val="0"/>
        <w:spacing w:line="520" w:lineRule="exact"/>
        <w:ind w:firstLine="482" w:firstLineChars="200"/>
        <w:rPr>
          <w:b/>
          <w:bCs/>
          <w:sz w:val="24"/>
          <w:szCs w:val="24"/>
        </w:rPr>
      </w:pPr>
    </w:p>
    <w:p w14:paraId="708BD153">
      <w:pPr>
        <w:snapToGrid w:val="0"/>
        <w:spacing w:line="520" w:lineRule="exact"/>
        <w:ind w:firstLine="482" w:firstLineChars="200"/>
        <w:rPr>
          <w:b/>
          <w:bCs/>
          <w:sz w:val="24"/>
          <w:szCs w:val="24"/>
        </w:rPr>
      </w:pPr>
    </w:p>
    <w:p w14:paraId="3EEA4D52">
      <w:pPr>
        <w:snapToGrid w:val="0"/>
        <w:spacing w:line="520" w:lineRule="exact"/>
        <w:ind w:firstLine="482" w:firstLineChars="200"/>
        <w:rPr>
          <w:b/>
          <w:bCs/>
          <w:sz w:val="24"/>
          <w:szCs w:val="24"/>
        </w:rPr>
      </w:pPr>
    </w:p>
    <w:p w14:paraId="3DA5197B">
      <w:pPr>
        <w:snapToGrid w:val="0"/>
        <w:spacing w:line="520" w:lineRule="exact"/>
        <w:ind w:firstLine="482" w:firstLineChars="200"/>
        <w:rPr>
          <w:b/>
          <w:bCs/>
          <w:sz w:val="24"/>
          <w:szCs w:val="24"/>
        </w:rPr>
      </w:pPr>
    </w:p>
    <w:p w14:paraId="01CF6399">
      <w:pPr>
        <w:snapToGrid w:val="0"/>
        <w:spacing w:line="520" w:lineRule="exact"/>
        <w:ind w:firstLine="482" w:firstLineChars="200"/>
        <w:rPr>
          <w:b/>
          <w:bCs/>
          <w:sz w:val="24"/>
          <w:szCs w:val="24"/>
        </w:rPr>
      </w:pPr>
    </w:p>
    <w:p w14:paraId="0C2C84E1">
      <w:pPr>
        <w:snapToGrid w:val="0"/>
        <w:spacing w:line="520" w:lineRule="exact"/>
        <w:ind w:firstLine="482" w:firstLineChars="200"/>
        <w:rPr>
          <w:b/>
          <w:bCs/>
          <w:sz w:val="24"/>
          <w:szCs w:val="24"/>
        </w:rPr>
      </w:pPr>
    </w:p>
    <w:p w14:paraId="22F26A3C">
      <w:pPr>
        <w:spacing w:line="440" w:lineRule="exact"/>
        <w:rPr>
          <w:rFonts w:ascii="宋体" w:hAnsi="宋体" w:cs="宋体"/>
          <w:b/>
          <w:bCs/>
          <w:sz w:val="24"/>
          <w:szCs w:val="24"/>
        </w:rPr>
      </w:pPr>
    </w:p>
    <w:p w14:paraId="48E236A3">
      <w:pPr>
        <w:spacing w:line="440" w:lineRule="exact"/>
        <w:rPr>
          <w:rFonts w:ascii="宋体" w:hAnsi="宋体" w:cs="宋体"/>
          <w:b/>
          <w:bCs/>
          <w:sz w:val="24"/>
          <w:szCs w:val="24"/>
        </w:rPr>
      </w:pPr>
    </w:p>
    <w:p w14:paraId="2956D44F">
      <w:pPr>
        <w:spacing w:line="440" w:lineRule="exact"/>
        <w:rPr>
          <w:rFonts w:ascii="宋体" w:hAnsi="宋体" w:cs="宋体"/>
          <w:b/>
          <w:bCs/>
          <w:sz w:val="24"/>
          <w:szCs w:val="24"/>
        </w:rPr>
      </w:pPr>
    </w:p>
    <w:p w14:paraId="031BA8A1">
      <w:pPr>
        <w:spacing w:line="440" w:lineRule="exact"/>
        <w:rPr>
          <w:rFonts w:ascii="宋体" w:hAnsi="宋体" w:cs="宋体"/>
          <w:b/>
          <w:bCs/>
          <w:sz w:val="24"/>
          <w:szCs w:val="24"/>
        </w:rPr>
      </w:pPr>
    </w:p>
    <w:p w14:paraId="5720D85E">
      <w:pPr>
        <w:spacing w:line="440" w:lineRule="exact"/>
        <w:rPr>
          <w:rFonts w:ascii="宋体" w:hAnsi="宋体" w:cs="宋体"/>
          <w:b/>
          <w:bCs/>
          <w:sz w:val="24"/>
          <w:szCs w:val="24"/>
        </w:rPr>
      </w:pPr>
    </w:p>
    <w:p w14:paraId="22196A9D">
      <w:pPr>
        <w:spacing w:line="440" w:lineRule="exact"/>
        <w:rPr>
          <w:rFonts w:ascii="宋体" w:hAnsi="宋体" w:cs="宋体"/>
          <w:b/>
          <w:bCs/>
          <w:sz w:val="24"/>
          <w:szCs w:val="24"/>
        </w:rPr>
      </w:pPr>
    </w:p>
    <w:p w14:paraId="441BD90F">
      <w:pPr>
        <w:spacing w:line="440" w:lineRule="exact"/>
        <w:rPr>
          <w:rFonts w:ascii="宋体" w:hAnsi="宋体" w:cs="宋体"/>
          <w:b/>
          <w:bCs/>
          <w:sz w:val="24"/>
          <w:szCs w:val="24"/>
        </w:rPr>
      </w:pPr>
    </w:p>
    <w:p w14:paraId="7B62EDFC">
      <w:pPr>
        <w:spacing w:line="440" w:lineRule="exact"/>
        <w:rPr>
          <w:rFonts w:ascii="宋体" w:hAnsi="宋体" w:cs="宋体"/>
          <w:b/>
          <w:bCs/>
          <w:sz w:val="24"/>
          <w:szCs w:val="24"/>
        </w:rPr>
      </w:pPr>
    </w:p>
    <w:p w14:paraId="55EC6DB4">
      <w:pPr>
        <w:snapToGrid w:val="0"/>
        <w:spacing w:line="520" w:lineRule="exact"/>
        <w:rPr>
          <w:b/>
          <w:bCs/>
          <w:sz w:val="24"/>
          <w:szCs w:val="24"/>
        </w:rPr>
      </w:pPr>
      <w:r>
        <w:rPr>
          <w:rFonts w:hint="eastAsia"/>
          <w:b/>
          <w:bCs/>
          <w:sz w:val="24"/>
          <w:szCs w:val="24"/>
        </w:rPr>
        <w:t>二</w:t>
      </w:r>
      <w:r>
        <w:rPr>
          <w:b/>
          <w:bCs/>
          <w:sz w:val="24"/>
          <w:szCs w:val="24"/>
        </w:rPr>
        <w:t>、</w:t>
      </w:r>
      <w:r>
        <w:rPr>
          <w:rFonts w:hint="eastAsia"/>
          <w:b/>
          <w:bCs/>
          <w:sz w:val="24"/>
          <w:szCs w:val="24"/>
        </w:rPr>
        <w:t>商务标</w:t>
      </w:r>
      <w:r>
        <w:rPr>
          <w:b/>
          <w:bCs/>
          <w:sz w:val="24"/>
          <w:szCs w:val="24"/>
        </w:rPr>
        <w:t>应文件</w:t>
      </w:r>
      <w:r>
        <w:rPr>
          <w:b/>
          <w:sz w:val="24"/>
          <w:szCs w:val="24"/>
        </w:rPr>
        <w:t>相关的格式文件及表格</w:t>
      </w:r>
    </w:p>
    <w:p w14:paraId="6A3984F4">
      <w:pPr>
        <w:snapToGrid w:val="0"/>
        <w:spacing w:line="520" w:lineRule="exact"/>
        <w:jc w:val="center"/>
        <w:outlineLvl w:val="4"/>
        <w:rPr>
          <w:b/>
          <w:bCs/>
          <w:sz w:val="24"/>
          <w:szCs w:val="24"/>
        </w:rPr>
      </w:pPr>
      <w:r>
        <w:rPr>
          <w:b/>
          <w:bCs/>
          <w:sz w:val="24"/>
          <w:szCs w:val="24"/>
        </w:rPr>
        <w:t>1</w:t>
      </w:r>
      <w:r>
        <w:rPr>
          <w:rFonts w:hint="eastAsia"/>
          <w:b/>
          <w:bCs/>
          <w:sz w:val="24"/>
          <w:szCs w:val="24"/>
        </w:rPr>
        <w:t>.</w:t>
      </w:r>
      <w:r>
        <w:rPr>
          <w:b/>
          <w:bCs/>
          <w:sz w:val="28"/>
          <w:szCs w:val="28"/>
        </w:rPr>
        <w:t>询价响应函</w:t>
      </w:r>
    </w:p>
    <w:p w14:paraId="3BAE7A6E">
      <w:pPr>
        <w:snapToGrid w:val="0"/>
        <w:spacing w:line="440" w:lineRule="exact"/>
        <w:rPr>
          <w:sz w:val="24"/>
          <w:szCs w:val="24"/>
          <w:u w:val="single"/>
        </w:rPr>
      </w:pPr>
      <w:r>
        <w:rPr>
          <w:rFonts w:hint="eastAsia"/>
          <w:sz w:val="24"/>
          <w:szCs w:val="24"/>
          <w:u w:val="single"/>
          <w:lang w:eastAsia="zh-CN"/>
        </w:rPr>
        <w:t>南通市小海小学</w:t>
      </w:r>
      <w:r>
        <w:rPr>
          <w:sz w:val="24"/>
          <w:szCs w:val="24"/>
          <w:u w:val="single"/>
        </w:rPr>
        <w:t>：</w:t>
      </w:r>
    </w:p>
    <w:p w14:paraId="2F9B961E">
      <w:pPr>
        <w:snapToGrid w:val="0"/>
        <w:spacing w:line="440" w:lineRule="exact"/>
        <w:ind w:firstLine="480" w:firstLineChars="200"/>
        <w:rPr>
          <w:sz w:val="24"/>
          <w:szCs w:val="24"/>
        </w:rPr>
      </w:pPr>
      <w:r>
        <w:rPr>
          <w:sz w:val="24"/>
          <w:szCs w:val="24"/>
        </w:rPr>
        <w:t>依据贵单位（询价项目名称)项目询价采购活动参与的邀请，我方授权（姓名）（职务）为全权代表参加该项目的询价采购活动工作，全权处理本次询价采购的有关事宜。同时，我公司声明如下：</w:t>
      </w:r>
    </w:p>
    <w:p w14:paraId="7EDAD3A9">
      <w:pPr>
        <w:snapToGrid w:val="0"/>
        <w:spacing w:line="440" w:lineRule="exact"/>
        <w:ind w:left="480"/>
        <w:rPr>
          <w:sz w:val="24"/>
          <w:szCs w:val="24"/>
        </w:rPr>
      </w:pPr>
      <w:r>
        <w:rPr>
          <w:rFonts w:hint="eastAsia"/>
          <w:sz w:val="24"/>
          <w:szCs w:val="24"/>
        </w:rPr>
        <w:t>1</w:t>
      </w:r>
      <w:r>
        <w:rPr>
          <w:sz w:val="24"/>
          <w:szCs w:val="24"/>
        </w:rPr>
        <w:t>.我方愿意按照询价文件的一切要求，提供完成该项目的全部内容，并按询价文件的要求提供报价。</w:t>
      </w:r>
    </w:p>
    <w:p w14:paraId="2BF707A3">
      <w:pPr>
        <w:snapToGrid w:val="0"/>
        <w:spacing w:line="440" w:lineRule="exact"/>
        <w:ind w:left="480"/>
        <w:rPr>
          <w:sz w:val="24"/>
          <w:szCs w:val="24"/>
        </w:rPr>
      </w:pPr>
      <w:r>
        <w:rPr>
          <w:rFonts w:hint="eastAsia"/>
          <w:sz w:val="24"/>
          <w:szCs w:val="24"/>
        </w:rPr>
        <w:t>2</w:t>
      </w:r>
      <w:r>
        <w:rPr>
          <w:sz w:val="24"/>
          <w:szCs w:val="24"/>
        </w:rPr>
        <w:t>.我方愿按询价文件规定的付款方式执行。</w:t>
      </w:r>
    </w:p>
    <w:p w14:paraId="3EECBAD4">
      <w:pPr>
        <w:snapToGrid w:val="0"/>
        <w:spacing w:line="440" w:lineRule="exact"/>
        <w:ind w:firstLine="480" w:firstLineChars="200"/>
        <w:rPr>
          <w:sz w:val="24"/>
          <w:szCs w:val="24"/>
        </w:rPr>
      </w:pPr>
      <w:r>
        <w:rPr>
          <w:rFonts w:hint="eastAsia"/>
          <w:sz w:val="24"/>
          <w:szCs w:val="24"/>
        </w:rPr>
        <w:t>3</w:t>
      </w:r>
      <w:r>
        <w:rPr>
          <w:sz w:val="24"/>
          <w:szCs w:val="24"/>
        </w:rPr>
        <w:t>.我方已经详细审查了全部询价文件，我方已完全清晰理解询价文件的要求，不存在任何含糊不清和误解之处，同意放弃对询价文件提出异议和质疑的权利。</w:t>
      </w:r>
    </w:p>
    <w:p w14:paraId="1AC81CDA">
      <w:pPr>
        <w:snapToGrid w:val="0"/>
        <w:spacing w:line="440" w:lineRule="exact"/>
        <w:ind w:firstLine="480" w:firstLineChars="200"/>
        <w:rPr>
          <w:sz w:val="24"/>
          <w:szCs w:val="24"/>
        </w:rPr>
      </w:pPr>
      <w:r>
        <w:rPr>
          <w:sz w:val="24"/>
          <w:szCs w:val="24"/>
        </w:rPr>
        <w:t>4</w:t>
      </w:r>
      <w:r>
        <w:rPr>
          <w:rFonts w:hint="eastAsia"/>
          <w:sz w:val="24"/>
          <w:szCs w:val="24"/>
        </w:rPr>
        <w:t>.</w:t>
      </w:r>
      <w:r>
        <w:rPr>
          <w:sz w:val="24"/>
          <w:szCs w:val="24"/>
        </w:rPr>
        <w:t>我方愿意提供采购单位在询价文件中要求的所有资料。</w:t>
      </w:r>
    </w:p>
    <w:p w14:paraId="0A0795C4">
      <w:pPr>
        <w:snapToGrid w:val="0"/>
        <w:spacing w:line="440" w:lineRule="exact"/>
        <w:ind w:firstLine="480" w:firstLineChars="200"/>
        <w:rPr>
          <w:sz w:val="24"/>
          <w:szCs w:val="24"/>
        </w:rPr>
      </w:pPr>
      <w:r>
        <w:rPr>
          <w:sz w:val="24"/>
          <w:szCs w:val="24"/>
        </w:rPr>
        <w:t>5</w:t>
      </w:r>
      <w:r>
        <w:rPr>
          <w:rFonts w:hint="eastAsia"/>
          <w:sz w:val="24"/>
          <w:szCs w:val="24"/>
        </w:rPr>
        <w:t>.</w:t>
      </w:r>
      <w:r>
        <w:rPr>
          <w:sz w:val="24"/>
          <w:szCs w:val="24"/>
        </w:rPr>
        <w:t>我方承诺在本次询价响应中提供的一切文件，无论是原件还是复印件均真实有效，绝无任何虚假、伪造和夸大的成份。否则，愿承担相应的后果和法律责任。</w:t>
      </w:r>
    </w:p>
    <w:p w14:paraId="60092704">
      <w:pPr>
        <w:snapToGrid w:val="0"/>
        <w:spacing w:line="440" w:lineRule="exact"/>
        <w:ind w:firstLine="480" w:firstLineChars="200"/>
        <w:rPr>
          <w:sz w:val="24"/>
          <w:szCs w:val="24"/>
        </w:rPr>
      </w:pPr>
      <w:r>
        <w:rPr>
          <w:sz w:val="24"/>
          <w:szCs w:val="24"/>
        </w:rPr>
        <w:t>6</w:t>
      </w:r>
      <w:r>
        <w:rPr>
          <w:rFonts w:hint="eastAsia"/>
          <w:sz w:val="24"/>
          <w:szCs w:val="24"/>
        </w:rPr>
        <w:t>.</w:t>
      </w:r>
      <w:r>
        <w:rPr>
          <w:sz w:val="24"/>
          <w:szCs w:val="24"/>
        </w:rPr>
        <w:t>我方尊重评审小组所作的评定结果，同时也清楚理解到本次询价采购活动中的报价最低并非意味着必定获得成交资格。</w:t>
      </w:r>
    </w:p>
    <w:p w14:paraId="5A2AA1BD">
      <w:pPr>
        <w:snapToGrid w:val="0"/>
        <w:spacing w:line="440" w:lineRule="exact"/>
        <w:ind w:firstLine="480" w:firstLineChars="200"/>
        <w:rPr>
          <w:sz w:val="24"/>
          <w:szCs w:val="24"/>
        </w:rPr>
      </w:pPr>
      <w:r>
        <w:rPr>
          <w:sz w:val="24"/>
          <w:szCs w:val="24"/>
        </w:rPr>
        <w:t>7</w:t>
      </w:r>
      <w:r>
        <w:rPr>
          <w:rFonts w:hint="eastAsia"/>
          <w:sz w:val="24"/>
          <w:szCs w:val="24"/>
        </w:rPr>
        <w:t>.</w:t>
      </w:r>
      <w:r>
        <w:rPr>
          <w:sz w:val="24"/>
          <w:szCs w:val="24"/>
        </w:rPr>
        <w:t>一旦我方成交，我方将根据询价文件的规定，严格履行询价文件中规定的每一项要求，按期、按质、按量履行合同是我方应尽的义务及责任。</w:t>
      </w:r>
    </w:p>
    <w:p w14:paraId="308BAEF8">
      <w:pPr>
        <w:snapToGrid w:val="0"/>
        <w:spacing w:line="440" w:lineRule="exact"/>
        <w:ind w:firstLine="480" w:firstLineChars="200"/>
        <w:rPr>
          <w:sz w:val="24"/>
          <w:szCs w:val="24"/>
        </w:rPr>
      </w:pPr>
    </w:p>
    <w:p w14:paraId="79C43BBA">
      <w:pPr>
        <w:snapToGrid w:val="0"/>
        <w:spacing w:line="440" w:lineRule="exact"/>
        <w:ind w:firstLine="2400" w:firstLineChars="1000"/>
        <w:jc w:val="right"/>
        <w:rPr>
          <w:sz w:val="24"/>
          <w:szCs w:val="24"/>
        </w:rPr>
      </w:pPr>
      <w:r>
        <w:rPr>
          <w:rFonts w:hint="eastAsia"/>
          <w:sz w:val="24"/>
          <w:szCs w:val="24"/>
        </w:rPr>
        <w:t>询价</w:t>
      </w:r>
      <w:r>
        <w:rPr>
          <w:sz w:val="24"/>
          <w:szCs w:val="24"/>
        </w:rPr>
        <w:t>响应单位：（加盖公章）</w:t>
      </w:r>
    </w:p>
    <w:p w14:paraId="78345464">
      <w:pPr>
        <w:snapToGrid w:val="0"/>
        <w:spacing w:line="440" w:lineRule="exact"/>
        <w:ind w:firstLine="2400" w:firstLineChars="1000"/>
        <w:jc w:val="right"/>
        <w:rPr>
          <w:sz w:val="24"/>
          <w:szCs w:val="24"/>
        </w:rPr>
      </w:pPr>
      <w:r>
        <w:rPr>
          <w:sz w:val="24"/>
          <w:szCs w:val="24"/>
        </w:rPr>
        <w:t>法定代表人或被授权人：（签字或盖章）</w:t>
      </w:r>
    </w:p>
    <w:p w14:paraId="0A966A0E">
      <w:pPr>
        <w:snapToGrid w:val="0"/>
        <w:spacing w:line="440" w:lineRule="exact"/>
        <w:jc w:val="right"/>
        <w:rPr>
          <w:sz w:val="24"/>
          <w:szCs w:val="24"/>
        </w:rPr>
      </w:pPr>
      <w:r>
        <w:rPr>
          <w:sz w:val="24"/>
          <w:szCs w:val="24"/>
        </w:rPr>
        <w:t>年月日</w:t>
      </w:r>
    </w:p>
    <w:p w14:paraId="476F59F3">
      <w:pPr>
        <w:spacing w:line="520" w:lineRule="exact"/>
        <w:rPr>
          <w:b/>
          <w:sz w:val="24"/>
          <w:szCs w:val="24"/>
        </w:rPr>
      </w:pPr>
    </w:p>
    <w:p w14:paraId="15DAA854">
      <w:pPr>
        <w:pStyle w:val="23"/>
      </w:pPr>
    </w:p>
    <w:p w14:paraId="491F00FB">
      <w:pPr>
        <w:pStyle w:val="23"/>
      </w:pPr>
    </w:p>
    <w:p w14:paraId="484F7CBD">
      <w:pPr>
        <w:pStyle w:val="23"/>
      </w:pPr>
    </w:p>
    <w:p w14:paraId="0C60D165">
      <w:pPr>
        <w:pStyle w:val="23"/>
      </w:pPr>
    </w:p>
    <w:p w14:paraId="36E63E90">
      <w:pPr>
        <w:pStyle w:val="23"/>
      </w:pPr>
    </w:p>
    <w:p w14:paraId="68C92C9E">
      <w:pPr>
        <w:pStyle w:val="23"/>
      </w:pPr>
    </w:p>
    <w:p w14:paraId="0604E81B">
      <w:pPr>
        <w:pStyle w:val="23"/>
      </w:pPr>
    </w:p>
    <w:p w14:paraId="00786B52">
      <w:pPr>
        <w:snapToGrid w:val="0"/>
        <w:spacing w:line="520" w:lineRule="exact"/>
        <w:jc w:val="center"/>
        <w:outlineLvl w:val="3"/>
        <w:rPr>
          <w:b/>
          <w:bCs/>
          <w:sz w:val="28"/>
          <w:szCs w:val="28"/>
        </w:rPr>
      </w:pPr>
      <w:r>
        <w:rPr>
          <w:rFonts w:hint="eastAsia"/>
          <w:b/>
          <w:bCs/>
          <w:sz w:val="28"/>
          <w:szCs w:val="28"/>
        </w:rPr>
        <w:t>2.</w:t>
      </w:r>
      <w:r>
        <w:rPr>
          <w:b/>
          <w:bCs/>
          <w:sz w:val="28"/>
          <w:szCs w:val="28"/>
        </w:rPr>
        <w:t>询价响应报价表</w:t>
      </w:r>
    </w:p>
    <w:p w14:paraId="26B9E33C">
      <w:pPr>
        <w:snapToGrid w:val="0"/>
        <w:spacing w:line="520" w:lineRule="exact"/>
        <w:outlineLvl w:val="3"/>
        <w:rPr>
          <w:b/>
          <w:sz w:val="24"/>
          <w:szCs w:val="24"/>
        </w:rPr>
      </w:pP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90"/>
        <w:gridCol w:w="5617"/>
        <w:gridCol w:w="674"/>
      </w:tblGrid>
      <w:tr w14:paraId="17D5C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16" w:hRule="atLeast"/>
          <w:jc w:val="center"/>
        </w:trPr>
        <w:tc>
          <w:tcPr>
            <w:tcW w:w="2890" w:type="dxa"/>
            <w:tcBorders>
              <w:top w:val="single" w:color="auto" w:sz="4" w:space="0"/>
              <w:left w:val="single" w:color="auto" w:sz="4" w:space="0"/>
              <w:bottom w:val="single" w:color="auto" w:sz="4" w:space="0"/>
              <w:right w:val="single" w:color="auto" w:sz="4" w:space="0"/>
            </w:tcBorders>
            <w:vAlign w:val="center"/>
          </w:tcPr>
          <w:p w14:paraId="444F4259">
            <w:pPr>
              <w:spacing w:line="520" w:lineRule="exact"/>
              <w:ind w:left="1"/>
              <w:jc w:val="center"/>
              <w:textAlignment w:val="bottom"/>
              <w:rPr>
                <w:b/>
                <w:kern w:val="0"/>
                <w:sz w:val="24"/>
                <w:szCs w:val="24"/>
                <w:lang w:eastAsia="en-US"/>
              </w:rPr>
            </w:pPr>
            <w:r>
              <w:rPr>
                <w:b/>
                <w:kern w:val="0"/>
                <w:sz w:val="24"/>
                <w:szCs w:val="24"/>
                <w:lang w:eastAsia="en-US"/>
              </w:rPr>
              <w:t>项目名称</w:t>
            </w:r>
          </w:p>
        </w:tc>
        <w:tc>
          <w:tcPr>
            <w:tcW w:w="5617" w:type="dxa"/>
            <w:tcBorders>
              <w:top w:val="single" w:color="auto" w:sz="4" w:space="0"/>
              <w:left w:val="single" w:color="auto" w:sz="4" w:space="0"/>
              <w:bottom w:val="single" w:color="auto" w:sz="4" w:space="0"/>
              <w:right w:val="single" w:color="auto" w:sz="4" w:space="0"/>
            </w:tcBorders>
            <w:vAlign w:val="center"/>
          </w:tcPr>
          <w:p w14:paraId="2FB13599">
            <w:pPr>
              <w:spacing w:line="520" w:lineRule="exact"/>
              <w:ind w:left="1"/>
              <w:jc w:val="center"/>
              <w:textAlignment w:val="bottom"/>
              <w:rPr>
                <w:b/>
                <w:kern w:val="0"/>
                <w:sz w:val="24"/>
                <w:szCs w:val="24"/>
              </w:rPr>
            </w:pPr>
            <w:r>
              <w:rPr>
                <w:rFonts w:hint="eastAsia"/>
                <w:b/>
                <w:kern w:val="0"/>
                <w:sz w:val="24"/>
                <w:szCs w:val="24"/>
              </w:rPr>
              <w:t>投标报价 (费率%)</w:t>
            </w:r>
          </w:p>
        </w:tc>
        <w:tc>
          <w:tcPr>
            <w:tcW w:w="674" w:type="dxa"/>
            <w:vMerge w:val="restart"/>
            <w:tcBorders>
              <w:top w:val="single" w:color="auto" w:sz="4" w:space="0"/>
              <w:left w:val="single" w:color="auto" w:sz="4" w:space="0"/>
              <w:right w:val="single" w:color="auto" w:sz="4" w:space="0"/>
            </w:tcBorders>
            <w:vAlign w:val="center"/>
          </w:tcPr>
          <w:p w14:paraId="3C6207E6">
            <w:pPr>
              <w:spacing w:line="520" w:lineRule="exact"/>
              <w:ind w:left="1" w:hanging="1"/>
              <w:jc w:val="center"/>
              <w:textAlignment w:val="bottom"/>
              <w:rPr>
                <w:b/>
                <w:kern w:val="0"/>
                <w:sz w:val="24"/>
                <w:szCs w:val="24"/>
              </w:rPr>
            </w:pPr>
          </w:p>
        </w:tc>
      </w:tr>
      <w:tr w14:paraId="390EC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1" w:hRule="atLeast"/>
          <w:jc w:val="center"/>
        </w:trPr>
        <w:tc>
          <w:tcPr>
            <w:tcW w:w="2890" w:type="dxa"/>
            <w:tcBorders>
              <w:top w:val="single" w:color="auto" w:sz="4" w:space="0"/>
              <w:left w:val="single" w:color="auto" w:sz="4" w:space="0"/>
              <w:bottom w:val="single" w:color="auto" w:sz="4" w:space="0"/>
              <w:right w:val="single" w:color="auto" w:sz="4" w:space="0"/>
            </w:tcBorders>
            <w:vAlign w:val="center"/>
          </w:tcPr>
          <w:p w14:paraId="7FAC006F">
            <w:pPr>
              <w:spacing w:line="520" w:lineRule="exact"/>
              <w:ind w:left="1"/>
              <w:jc w:val="center"/>
              <w:textAlignment w:val="bottom"/>
              <w:rPr>
                <w:rFonts w:hint="eastAsia" w:eastAsia="宋体"/>
                <w:b/>
                <w:bCs/>
                <w:kern w:val="0"/>
                <w:sz w:val="24"/>
                <w:szCs w:val="24"/>
                <w:lang w:eastAsia="zh-CN"/>
              </w:rPr>
            </w:pPr>
            <w:r>
              <w:rPr>
                <w:rFonts w:hint="eastAsia"/>
                <w:b/>
                <w:bCs/>
                <w:kern w:val="0"/>
                <w:sz w:val="24"/>
                <w:szCs w:val="24"/>
                <w:lang w:eastAsia="zh-CN"/>
              </w:rPr>
              <w:t>2025年南通市小海小学教学常用物品</w:t>
            </w:r>
          </w:p>
        </w:tc>
        <w:tc>
          <w:tcPr>
            <w:tcW w:w="5617" w:type="dxa"/>
            <w:tcBorders>
              <w:top w:val="single" w:color="auto" w:sz="4" w:space="0"/>
              <w:left w:val="single" w:color="auto" w:sz="4" w:space="0"/>
              <w:bottom w:val="single" w:color="auto" w:sz="4" w:space="0"/>
              <w:right w:val="single" w:color="auto" w:sz="4" w:space="0"/>
            </w:tcBorders>
            <w:vAlign w:val="center"/>
          </w:tcPr>
          <w:p w14:paraId="12DABF5D">
            <w:pPr>
              <w:spacing w:line="520" w:lineRule="exact"/>
              <w:ind w:left="1" w:firstLine="27" w:firstLineChars="11"/>
              <w:textAlignment w:val="bottom"/>
              <w:rPr>
                <w:rFonts w:hint="eastAsia" w:eastAsia="宋体"/>
                <w:kern w:val="0"/>
                <w:sz w:val="24"/>
                <w:szCs w:val="24"/>
                <w:lang w:eastAsia="zh-CN"/>
              </w:rPr>
            </w:pPr>
            <w:r>
              <w:rPr>
                <w:rFonts w:hint="eastAsia"/>
                <w:b/>
                <w:kern w:val="0"/>
                <w:sz w:val="24"/>
                <w:szCs w:val="24"/>
                <w:lang w:val="en-US" w:eastAsia="zh-CN"/>
              </w:rPr>
              <w:t xml:space="preserve">   报价费率：</w:t>
            </w:r>
            <w:r>
              <w:rPr>
                <w:rFonts w:hint="eastAsia"/>
                <w:b/>
                <w:kern w:val="0"/>
                <w:sz w:val="24"/>
                <w:szCs w:val="24"/>
                <w:u w:val="single"/>
                <w:lang w:val="en-US" w:eastAsia="zh-CN"/>
              </w:rPr>
              <w:t xml:space="preserve">               </w:t>
            </w:r>
            <w:r>
              <w:rPr>
                <w:rFonts w:hint="eastAsia"/>
                <w:b/>
                <w:kern w:val="0"/>
                <w:sz w:val="24"/>
                <w:szCs w:val="24"/>
                <w:lang w:val="en-US" w:eastAsia="zh-CN"/>
              </w:rPr>
              <w:t xml:space="preserve"> </w:t>
            </w:r>
            <w:r>
              <w:rPr>
                <w:rFonts w:hint="eastAsia"/>
                <w:sz w:val="24"/>
                <w:szCs w:val="24"/>
                <w:lang w:val="en-US" w:eastAsia="zh-CN"/>
              </w:rPr>
              <w:t>%</w:t>
            </w:r>
          </w:p>
        </w:tc>
        <w:tc>
          <w:tcPr>
            <w:tcW w:w="674" w:type="dxa"/>
            <w:vMerge w:val="continue"/>
            <w:tcBorders>
              <w:left w:val="single" w:color="auto" w:sz="4" w:space="0"/>
              <w:bottom w:val="single" w:color="auto" w:sz="4" w:space="0"/>
              <w:right w:val="single" w:color="auto" w:sz="4" w:space="0"/>
            </w:tcBorders>
            <w:vAlign w:val="center"/>
          </w:tcPr>
          <w:p w14:paraId="6CEC1C83">
            <w:pPr>
              <w:spacing w:line="520" w:lineRule="exact"/>
              <w:textAlignment w:val="bottom"/>
              <w:rPr>
                <w:kern w:val="0"/>
                <w:sz w:val="24"/>
                <w:szCs w:val="24"/>
              </w:rPr>
            </w:pPr>
          </w:p>
        </w:tc>
      </w:tr>
    </w:tbl>
    <w:p w14:paraId="0672C816">
      <w:pPr>
        <w:kinsoku w:val="0"/>
        <w:topLinePunct/>
        <w:snapToGrid w:val="0"/>
        <w:spacing w:line="520" w:lineRule="exact"/>
        <w:rPr>
          <w:sz w:val="24"/>
          <w:szCs w:val="24"/>
        </w:rPr>
      </w:pPr>
    </w:p>
    <w:p w14:paraId="7C729EFF">
      <w:pPr>
        <w:snapToGrid w:val="0"/>
        <w:spacing w:line="500" w:lineRule="exact"/>
        <w:rPr>
          <w:sz w:val="24"/>
          <w:szCs w:val="24"/>
        </w:rPr>
      </w:pPr>
      <w:r>
        <w:rPr>
          <w:sz w:val="24"/>
          <w:szCs w:val="24"/>
        </w:rPr>
        <w:t>响应供应商：（盖公章）</w:t>
      </w:r>
    </w:p>
    <w:p w14:paraId="544AA6E1">
      <w:pPr>
        <w:snapToGrid w:val="0"/>
        <w:spacing w:line="500" w:lineRule="exact"/>
        <w:rPr>
          <w:sz w:val="24"/>
          <w:szCs w:val="24"/>
        </w:rPr>
      </w:pPr>
      <w:r>
        <w:rPr>
          <w:sz w:val="24"/>
          <w:szCs w:val="24"/>
        </w:rPr>
        <w:t>法定代表人或被授权人（签字或盖章）：</w:t>
      </w:r>
    </w:p>
    <w:p w14:paraId="4EF0E486">
      <w:pPr>
        <w:snapToGrid w:val="0"/>
        <w:spacing w:line="500" w:lineRule="exact"/>
        <w:rPr>
          <w:sz w:val="24"/>
          <w:szCs w:val="24"/>
        </w:rPr>
      </w:pPr>
      <w:r>
        <w:rPr>
          <w:sz w:val="24"/>
          <w:szCs w:val="24"/>
        </w:rPr>
        <w:t>日期：</w:t>
      </w:r>
    </w:p>
    <w:p w14:paraId="0A7BB9E8">
      <w:pPr>
        <w:kinsoku w:val="0"/>
        <w:topLinePunct/>
        <w:snapToGrid w:val="0"/>
        <w:spacing w:line="520" w:lineRule="exact"/>
        <w:rPr>
          <w:sz w:val="24"/>
          <w:szCs w:val="24"/>
        </w:rPr>
      </w:pPr>
    </w:p>
    <w:p w14:paraId="4797A8DC">
      <w:pPr>
        <w:snapToGrid w:val="0"/>
        <w:spacing w:line="520" w:lineRule="exact"/>
        <w:ind w:firstLine="496" w:firstLineChars="206"/>
        <w:rPr>
          <w:b/>
          <w:sz w:val="24"/>
          <w:szCs w:val="24"/>
        </w:rPr>
      </w:pPr>
      <w:r>
        <w:rPr>
          <w:b/>
          <w:sz w:val="24"/>
          <w:szCs w:val="24"/>
        </w:rPr>
        <w:t>注：</w:t>
      </w:r>
    </w:p>
    <w:p w14:paraId="2035E6E0">
      <w:pPr>
        <w:kinsoku w:val="0"/>
        <w:topLinePunct/>
        <w:snapToGrid w:val="0"/>
        <w:spacing w:line="520" w:lineRule="exact"/>
        <w:ind w:firstLine="480" w:firstLineChars="200"/>
        <w:rPr>
          <w:sz w:val="24"/>
          <w:szCs w:val="24"/>
        </w:rPr>
      </w:pPr>
      <w:r>
        <w:rPr>
          <w:sz w:val="24"/>
          <w:szCs w:val="24"/>
        </w:rPr>
        <w:t>1</w:t>
      </w:r>
      <w:r>
        <w:rPr>
          <w:rFonts w:hint="eastAsia"/>
          <w:sz w:val="24"/>
          <w:szCs w:val="24"/>
        </w:rPr>
        <w:t>.</w:t>
      </w:r>
      <w:r>
        <w:rPr>
          <w:sz w:val="24"/>
          <w:szCs w:val="24"/>
        </w:rPr>
        <w:t>本表式，不得自行改动。</w:t>
      </w:r>
    </w:p>
    <w:p w14:paraId="4EE6E8E1">
      <w:pPr>
        <w:snapToGrid w:val="0"/>
        <w:spacing w:line="520" w:lineRule="exact"/>
        <w:ind w:firstLine="480" w:firstLineChars="200"/>
      </w:pPr>
      <w:r>
        <w:rPr>
          <w:sz w:val="24"/>
          <w:szCs w:val="24"/>
        </w:rPr>
        <w:t>2</w:t>
      </w:r>
      <w:r>
        <w:rPr>
          <w:rFonts w:hint="eastAsia"/>
          <w:sz w:val="24"/>
          <w:szCs w:val="24"/>
        </w:rPr>
        <w:t>.投标报价（以人民币计价）总价包含所有采购项目服务要求规定的内容、责任范围进行报价。报价应包含履行合同所有相关服务所需的全部费用。最终报价应包括本项目的全部费用及相关服务费等。</w:t>
      </w:r>
    </w:p>
    <w:p w14:paraId="0B80E0D9">
      <w:pPr>
        <w:pStyle w:val="23"/>
      </w:pPr>
    </w:p>
    <w:p w14:paraId="6A3EA7E4">
      <w:pPr>
        <w:snapToGrid w:val="0"/>
        <w:spacing w:line="520" w:lineRule="exact"/>
        <w:outlineLvl w:val="3"/>
        <w:rPr>
          <w:b/>
          <w:sz w:val="24"/>
          <w:szCs w:val="24"/>
        </w:rPr>
      </w:pPr>
    </w:p>
    <w:p w14:paraId="00BBC57A">
      <w:pPr>
        <w:snapToGrid w:val="0"/>
        <w:spacing w:line="520" w:lineRule="exact"/>
        <w:ind w:firstLine="3855" w:firstLineChars="1600"/>
        <w:outlineLvl w:val="3"/>
        <w:rPr>
          <w:b/>
          <w:sz w:val="24"/>
          <w:szCs w:val="24"/>
        </w:rPr>
      </w:pPr>
    </w:p>
    <w:p w14:paraId="3E937F29">
      <w:pPr>
        <w:pStyle w:val="23"/>
      </w:pPr>
    </w:p>
    <w:p w14:paraId="22357657">
      <w:pPr>
        <w:pStyle w:val="23"/>
      </w:pPr>
    </w:p>
    <w:p w14:paraId="28606ED2">
      <w:pPr>
        <w:pStyle w:val="23"/>
      </w:pPr>
    </w:p>
    <w:p w14:paraId="04B9F1DF">
      <w:pPr>
        <w:pStyle w:val="23"/>
      </w:pPr>
    </w:p>
    <w:p w14:paraId="20146284">
      <w:pPr>
        <w:pStyle w:val="23"/>
      </w:pPr>
    </w:p>
    <w:p w14:paraId="22C06C0C">
      <w:pPr>
        <w:pStyle w:val="23"/>
      </w:pPr>
    </w:p>
    <w:p w14:paraId="3B821752">
      <w:pPr>
        <w:pStyle w:val="23"/>
      </w:pPr>
    </w:p>
    <w:p w14:paraId="3D9F2C9D">
      <w:pPr>
        <w:snapToGrid w:val="0"/>
        <w:spacing w:line="300" w:lineRule="auto"/>
        <w:contextualSpacing/>
        <w:jc w:val="center"/>
        <w:rPr>
          <w:b/>
          <w:bCs/>
          <w:sz w:val="28"/>
          <w:szCs w:val="28"/>
        </w:rPr>
      </w:pPr>
    </w:p>
    <w:p w14:paraId="55FDA383">
      <w:pPr>
        <w:snapToGrid w:val="0"/>
        <w:spacing w:line="300" w:lineRule="auto"/>
        <w:contextualSpacing/>
        <w:jc w:val="center"/>
        <w:rPr>
          <w:b/>
          <w:bCs/>
          <w:sz w:val="28"/>
          <w:szCs w:val="28"/>
        </w:rPr>
      </w:pPr>
      <w:r>
        <w:rPr>
          <w:rFonts w:hint="eastAsia"/>
          <w:b/>
          <w:bCs/>
          <w:sz w:val="28"/>
          <w:szCs w:val="28"/>
          <w:lang w:val="en-US" w:eastAsia="zh-CN"/>
        </w:rPr>
        <w:t>3</w:t>
      </w:r>
      <w:r>
        <w:rPr>
          <w:rFonts w:hint="eastAsia"/>
          <w:b/>
          <w:bCs/>
          <w:sz w:val="28"/>
          <w:szCs w:val="28"/>
        </w:rPr>
        <w:t>.中小企业声明函</w:t>
      </w:r>
    </w:p>
    <w:p w14:paraId="7E76BAD1">
      <w:pPr>
        <w:autoSpaceDE w:val="0"/>
        <w:autoSpaceDN w:val="0"/>
        <w:spacing w:before="55" w:line="360" w:lineRule="auto"/>
        <w:ind w:left="220" w:right="415" w:firstLine="640"/>
        <w:rPr>
          <w:rFonts w:ascii="宋体" w:hAnsi="宋体" w:cs="宋体"/>
          <w:kern w:val="0"/>
          <w:sz w:val="24"/>
          <w:szCs w:val="24"/>
        </w:rPr>
      </w:pPr>
      <w:r>
        <w:rPr>
          <w:rFonts w:hint="eastAsia" w:ascii="宋体" w:hAnsi="宋体" w:cs="宋体"/>
          <w:kern w:val="0"/>
          <w:sz w:val="24"/>
          <w:szCs w:val="24"/>
        </w:rPr>
        <w:t>本公司（联合体）郑重声明，根据《政府采购促进中小企业发展管理办法》（财库﹝2020﹞46 号）的规定，本公司（联合体）参加</w:t>
      </w:r>
      <w:r>
        <w:rPr>
          <w:rFonts w:hint="eastAsia" w:ascii="宋体" w:hAnsi="宋体" w:cs="宋体"/>
          <w:w w:val="95"/>
          <w:kern w:val="0"/>
          <w:sz w:val="24"/>
          <w:szCs w:val="24"/>
          <w:u w:val="single"/>
        </w:rPr>
        <w:t>（项目名称）</w:t>
      </w:r>
      <w:r>
        <w:rPr>
          <w:rFonts w:hint="eastAsia" w:ascii="宋体" w:hAnsi="宋体" w:cs="宋体"/>
          <w:kern w:val="0"/>
          <w:sz w:val="24"/>
          <w:szCs w:val="24"/>
        </w:rPr>
        <w:t>采购活动，提供的服务全部由符合政策要求的中小企业提供。相关企业（含联合体中的中小企业、签订分包意向协议的中小企业）的具体情况如下：</w:t>
      </w:r>
    </w:p>
    <w:p w14:paraId="2BE9E926">
      <w:pPr>
        <w:numPr>
          <w:ilvl w:val="0"/>
          <w:numId w:val="2"/>
        </w:numPr>
        <w:tabs>
          <w:tab w:val="left" w:pos="1183"/>
          <w:tab w:val="left" w:pos="1484"/>
          <w:tab w:val="left" w:pos="4662"/>
          <w:tab w:val="left" w:pos="6903"/>
        </w:tabs>
        <w:autoSpaceDE w:val="0"/>
        <w:autoSpaceDN w:val="0"/>
        <w:spacing w:line="360" w:lineRule="auto"/>
        <w:ind w:right="169" w:firstLine="655"/>
        <w:rPr>
          <w:rFonts w:ascii="宋体" w:hAnsi="宋体" w:cs="宋体"/>
          <w:kern w:val="0"/>
          <w:sz w:val="24"/>
          <w:szCs w:val="24"/>
        </w:rPr>
      </w:pPr>
      <w:r>
        <w:rPr>
          <w:rFonts w:hint="eastAsia" w:ascii="宋体" w:hAnsi="宋体" w:cs="宋体"/>
          <w:i/>
          <w:iCs/>
          <w:kern w:val="0"/>
          <w:sz w:val="24"/>
          <w:szCs w:val="24"/>
          <w:u w:val="single"/>
        </w:rPr>
        <w:t>（</w:t>
      </w:r>
      <w:r>
        <w:rPr>
          <w:rFonts w:hint="eastAsia" w:ascii="宋体" w:hAnsi="宋体" w:cs="宋体"/>
          <w:w w:val="95"/>
          <w:kern w:val="0"/>
          <w:sz w:val="24"/>
          <w:szCs w:val="24"/>
          <w:u w:val="single"/>
        </w:rPr>
        <w:t>标的名称）</w:t>
      </w:r>
      <w:r>
        <w:rPr>
          <w:rFonts w:hint="eastAsia" w:ascii="宋体" w:hAnsi="宋体" w:cs="宋体"/>
          <w:kern w:val="0"/>
          <w:sz w:val="24"/>
          <w:szCs w:val="24"/>
        </w:rPr>
        <w:t>，属于</w:t>
      </w:r>
      <w:r>
        <w:rPr>
          <w:rFonts w:hint="eastAsia" w:ascii="宋体" w:hAnsi="宋体" w:cs="宋体"/>
          <w:i/>
          <w:iCs/>
          <w:kern w:val="0"/>
          <w:sz w:val="24"/>
          <w:szCs w:val="24"/>
        </w:rPr>
        <w:t>（</w:t>
      </w:r>
      <w:r>
        <w:rPr>
          <w:rFonts w:hint="eastAsia" w:ascii="宋体" w:hAnsi="宋体" w:cs="宋体"/>
          <w:w w:val="95"/>
          <w:kern w:val="0"/>
          <w:sz w:val="24"/>
          <w:szCs w:val="24"/>
          <w:u w:val="single"/>
        </w:rPr>
        <w:t>采购文件中明确的所属行业）行业</w:t>
      </w:r>
      <w:r>
        <w:rPr>
          <w:rFonts w:hint="eastAsia" w:ascii="宋体" w:hAnsi="宋体" w:cs="宋体"/>
          <w:kern w:val="0"/>
          <w:sz w:val="24"/>
          <w:szCs w:val="24"/>
        </w:rPr>
        <w:t>；服务商为</w:t>
      </w:r>
      <w:r>
        <w:rPr>
          <w:rFonts w:hint="eastAsia" w:ascii="宋体" w:hAnsi="宋体" w:cs="宋体"/>
          <w:w w:val="95"/>
          <w:kern w:val="0"/>
          <w:sz w:val="24"/>
          <w:szCs w:val="24"/>
          <w:u w:val="single"/>
        </w:rPr>
        <w:t>（企业名称）</w:t>
      </w:r>
      <w:r>
        <w:rPr>
          <w:rFonts w:hint="eastAsia" w:ascii="宋体" w:hAnsi="宋体" w:cs="宋体"/>
          <w:kern w:val="0"/>
          <w:sz w:val="24"/>
          <w:szCs w:val="24"/>
        </w:rPr>
        <w:t>，从业人员</w:t>
      </w:r>
      <w:r>
        <w:rPr>
          <w:rFonts w:hint="eastAsia" w:ascii="宋体" w:hAnsi="宋体" w:cs="宋体"/>
          <w:kern w:val="0"/>
          <w:sz w:val="24"/>
          <w:szCs w:val="24"/>
          <w:u w:val="single"/>
        </w:rPr>
        <w:tab/>
      </w:r>
      <w:r>
        <w:rPr>
          <w:rFonts w:hint="eastAsia" w:ascii="宋体" w:hAnsi="宋体" w:cs="宋体"/>
          <w:kern w:val="0"/>
          <w:sz w:val="24"/>
          <w:szCs w:val="24"/>
          <w:u w:val="single"/>
        </w:rPr>
        <w:tab/>
      </w:r>
      <w:r>
        <w:rPr>
          <w:rFonts w:hint="eastAsia" w:ascii="宋体" w:hAnsi="宋体" w:cs="宋体"/>
          <w:kern w:val="0"/>
          <w:sz w:val="24"/>
          <w:szCs w:val="24"/>
        </w:rPr>
        <w:t>人，营业收入为</w:t>
      </w:r>
      <w:r>
        <w:rPr>
          <w:rFonts w:hint="eastAsia" w:ascii="宋体" w:hAnsi="宋体" w:cs="宋体"/>
          <w:kern w:val="0"/>
          <w:sz w:val="24"/>
          <w:szCs w:val="24"/>
          <w:u w:val="single"/>
        </w:rPr>
        <w:tab/>
      </w:r>
      <w:r>
        <w:rPr>
          <w:rFonts w:hint="eastAsia" w:ascii="宋体" w:hAnsi="宋体" w:cs="宋体"/>
          <w:kern w:val="0"/>
          <w:sz w:val="24"/>
          <w:szCs w:val="24"/>
        </w:rPr>
        <w:t>万元，资产总额为</w:t>
      </w:r>
      <w:r>
        <w:rPr>
          <w:rFonts w:hint="eastAsia" w:ascii="宋体" w:hAnsi="宋体" w:cs="宋体"/>
          <w:kern w:val="0"/>
          <w:sz w:val="24"/>
          <w:szCs w:val="24"/>
          <w:u w:val="single"/>
        </w:rPr>
        <w:tab/>
      </w:r>
      <w:r>
        <w:rPr>
          <w:rFonts w:hint="eastAsia" w:ascii="宋体" w:hAnsi="宋体" w:cs="宋体"/>
          <w:kern w:val="0"/>
          <w:sz w:val="24"/>
          <w:szCs w:val="24"/>
        </w:rPr>
        <w:t>万元，属于</w:t>
      </w:r>
      <w:r>
        <w:rPr>
          <w:rFonts w:hint="eastAsia" w:ascii="宋体" w:hAnsi="宋体" w:cs="宋体"/>
          <w:w w:val="95"/>
          <w:kern w:val="0"/>
          <w:sz w:val="24"/>
          <w:szCs w:val="24"/>
          <w:u w:val="single"/>
        </w:rPr>
        <w:t>（中型企业、小型企业、微型企业</w:t>
      </w:r>
      <w:r>
        <w:rPr>
          <w:rFonts w:hint="eastAsia" w:ascii="宋体" w:hAnsi="宋体" w:cs="宋体"/>
          <w:i/>
          <w:iCs/>
          <w:kern w:val="0"/>
          <w:sz w:val="24"/>
          <w:szCs w:val="24"/>
          <w:u w:val="single"/>
        </w:rPr>
        <w:t>）</w:t>
      </w:r>
      <w:r>
        <w:rPr>
          <w:rFonts w:hint="eastAsia" w:ascii="宋体" w:hAnsi="宋体" w:cs="宋体"/>
          <w:kern w:val="0"/>
          <w:sz w:val="24"/>
          <w:szCs w:val="24"/>
        </w:rPr>
        <w:t>；</w:t>
      </w:r>
    </w:p>
    <w:p w14:paraId="47A22F25">
      <w:pPr>
        <w:numPr>
          <w:ilvl w:val="0"/>
          <w:numId w:val="2"/>
        </w:numPr>
        <w:tabs>
          <w:tab w:val="left" w:pos="1183"/>
          <w:tab w:val="left" w:pos="4362"/>
          <w:tab w:val="left" w:pos="6577"/>
        </w:tabs>
        <w:autoSpaceDE w:val="0"/>
        <w:autoSpaceDN w:val="0"/>
        <w:spacing w:line="360" w:lineRule="auto"/>
        <w:ind w:right="169" w:firstLine="655"/>
        <w:rPr>
          <w:rFonts w:ascii="宋体" w:hAnsi="宋体" w:cs="宋体"/>
          <w:kern w:val="0"/>
          <w:sz w:val="24"/>
          <w:szCs w:val="24"/>
        </w:rPr>
      </w:pPr>
      <w:r>
        <w:rPr>
          <w:rFonts w:hint="eastAsia" w:ascii="宋体" w:hAnsi="宋体" w:cs="宋体"/>
          <w:w w:val="95"/>
          <w:kern w:val="0"/>
          <w:sz w:val="24"/>
          <w:szCs w:val="24"/>
          <w:u w:val="single"/>
        </w:rPr>
        <w:t>（标的名称）</w:t>
      </w:r>
      <w:r>
        <w:rPr>
          <w:rFonts w:hint="eastAsia" w:ascii="宋体" w:hAnsi="宋体" w:cs="宋体"/>
          <w:kern w:val="0"/>
          <w:sz w:val="24"/>
          <w:szCs w:val="24"/>
        </w:rPr>
        <w:t>，属于</w:t>
      </w:r>
      <w:r>
        <w:rPr>
          <w:rFonts w:hint="eastAsia" w:ascii="宋体" w:hAnsi="宋体" w:cs="宋体"/>
          <w:w w:val="95"/>
          <w:kern w:val="0"/>
          <w:sz w:val="24"/>
          <w:szCs w:val="24"/>
          <w:u w:val="single"/>
        </w:rPr>
        <w:t>（采购文件中明确的所属行业）行业</w:t>
      </w:r>
      <w:r>
        <w:rPr>
          <w:rFonts w:hint="eastAsia" w:ascii="宋体" w:hAnsi="宋体" w:cs="宋体"/>
          <w:kern w:val="0"/>
          <w:sz w:val="24"/>
          <w:szCs w:val="24"/>
        </w:rPr>
        <w:t>；服务商为</w:t>
      </w:r>
      <w:r>
        <w:rPr>
          <w:rFonts w:hint="eastAsia" w:ascii="宋体" w:hAnsi="宋体" w:cs="宋体"/>
          <w:i/>
          <w:iCs/>
          <w:kern w:val="0"/>
          <w:sz w:val="24"/>
          <w:szCs w:val="24"/>
          <w:u w:val="single"/>
        </w:rPr>
        <w:t>（</w:t>
      </w:r>
      <w:r>
        <w:rPr>
          <w:rFonts w:hint="eastAsia" w:ascii="宋体" w:hAnsi="宋体" w:cs="宋体"/>
          <w:w w:val="95"/>
          <w:kern w:val="0"/>
          <w:sz w:val="24"/>
          <w:szCs w:val="24"/>
          <w:u w:val="single"/>
        </w:rPr>
        <w:t>企业名称）</w:t>
      </w:r>
      <w:r>
        <w:rPr>
          <w:rFonts w:hint="eastAsia" w:ascii="宋体" w:hAnsi="宋体" w:cs="宋体"/>
          <w:kern w:val="0"/>
          <w:sz w:val="24"/>
          <w:szCs w:val="24"/>
        </w:rPr>
        <w:t>，从业人员</w:t>
      </w:r>
      <w:r>
        <w:rPr>
          <w:rFonts w:hint="eastAsia" w:ascii="宋体" w:hAnsi="宋体" w:cs="宋体"/>
          <w:kern w:val="0"/>
          <w:sz w:val="24"/>
          <w:szCs w:val="24"/>
          <w:u w:val="single"/>
        </w:rPr>
        <w:tab/>
      </w:r>
      <w:r>
        <w:rPr>
          <w:rFonts w:hint="eastAsia" w:ascii="宋体" w:hAnsi="宋体" w:cs="宋体"/>
          <w:kern w:val="0"/>
          <w:sz w:val="24"/>
          <w:szCs w:val="24"/>
        </w:rPr>
        <w:t>人，营业收入为</w:t>
      </w:r>
      <w:r>
        <w:rPr>
          <w:rFonts w:hint="eastAsia" w:ascii="宋体" w:hAnsi="宋体" w:cs="宋体"/>
          <w:kern w:val="0"/>
          <w:sz w:val="24"/>
          <w:szCs w:val="24"/>
          <w:u w:val="single"/>
        </w:rPr>
        <w:tab/>
      </w:r>
      <w:r>
        <w:rPr>
          <w:rFonts w:hint="eastAsia" w:ascii="宋体" w:hAnsi="宋体" w:cs="宋体"/>
          <w:kern w:val="0"/>
          <w:sz w:val="24"/>
          <w:szCs w:val="24"/>
        </w:rPr>
        <w:t>万元，资产总额为</w:t>
      </w:r>
      <w:r>
        <w:rPr>
          <w:rFonts w:hint="eastAsia" w:ascii="宋体" w:hAnsi="宋体" w:cs="宋体"/>
          <w:kern w:val="0"/>
          <w:sz w:val="24"/>
          <w:szCs w:val="24"/>
          <w:u w:val="single"/>
        </w:rPr>
        <w:tab/>
      </w:r>
      <w:r>
        <w:rPr>
          <w:rFonts w:hint="eastAsia" w:ascii="宋体" w:hAnsi="宋体" w:cs="宋体"/>
          <w:kern w:val="0"/>
          <w:sz w:val="24"/>
          <w:szCs w:val="24"/>
        </w:rPr>
        <w:t>万元，属于</w:t>
      </w:r>
      <w:r>
        <w:rPr>
          <w:rFonts w:hint="eastAsia" w:ascii="宋体" w:hAnsi="宋体" w:cs="宋体"/>
          <w:i/>
          <w:iCs/>
          <w:kern w:val="0"/>
          <w:sz w:val="24"/>
          <w:szCs w:val="24"/>
          <w:u w:val="single"/>
        </w:rPr>
        <w:t>（</w:t>
      </w:r>
      <w:r>
        <w:rPr>
          <w:rFonts w:hint="eastAsia" w:ascii="宋体" w:hAnsi="宋体" w:cs="宋体"/>
          <w:w w:val="95"/>
          <w:kern w:val="0"/>
          <w:sz w:val="24"/>
          <w:szCs w:val="24"/>
          <w:u w:val="single"/>
        </w:rPr>
        <w:t>中型企业、小型企业、微型企业）</w:t>
      </w:r>
      <w:r>
        <w:rPr>
          <w:rFonts w:hint="eastAsia" w:ascii="宋体" w:hAnsi="宋体" w:cs="宋体"/>
          <w:kern w:val="0"/>
          <w:sz w:val="24"/>
          <w:szCs w:val="24"/>
        </w:rPr>
        <w:t>；</w:t>
      </w:r>
    </w:p>
    <w:p w14:paraId="33F77E33">
      <w:pPr>
        <w:autoSpaceDE w:val="0"/>
        <w:autoSpaceDN w:val="0"/>
        <w:spacing w:line="360" w:lineRule="auto"/>
        <w:ind w:left="860"/>
        <w:rPr>
          <w:rFonts w:ascii="宋体" w:hAnsi="宋体" w:cs="宋体"/>
          <w:kern w:val="0"/>
          <w:sz w:val="24"/>
          <w:szCs w:val="24"/>
        </w:rPr>
      </w:pPr>
      <w:r>
        <w:rPr>
          <w:rFonts w:hint="eastAsia" w:ascii="宋体" w:hAnsi="宋体" w:cs="宋体"/>
          <w:kern w:val="0"/>
          <w:sz w:val="24"/>
          <w:szCs w:val="24"/>
        </w:rPr>
        <w:t>……</w:t>
      </w:r>
    </w:p>
    <w:p w14:paraId="38B1499D">
      <w:pPr>
        <w:autoSpaceDE w:val="0"/>
        <w:autoSpaceDN w:val="0"/>
        <w:spacing w:before="105" w:line="360" w:lineRule="auto"/>
        <w:ind w:left="220" w:right="417" w:firstLine="645"/>
        <w:rPr>
          <w:rFonts w:ascii="宋体" w:hAnsi="宋体" w:cs="宋体"/>
          <w:spacing w:val="-3"/>
          <w:kern w:val="0"/>
          <w:sz w:val="24"/>
          <w:szCs w:val="24"/>
        </w:rPr>
      </w:pPr>
      <w:r>
        <w:rPr>
          <w:rFonts w:hint="eastAsia" w:ascii="宋体" w:hAnsi="宋体" w:cs="宋体"/>
          <w:spacing w:val="-3"/>
          <w:kern w:val="0"/>
          <w:sz w:val="24"/>
          <w:szCs w:val="24"/>
        </w:rPr>
        <w:t>以上企业，不属于大企业的分支机构，不存在控股股东为大企业的情形，也不存在与大企业的负责人为同一人的情形。</w:t>
      </w:r>
    </w:p>
    <w:p w14:paraId="0461D2C5">
      <w:pPr>
        <w:autoSpaceDE w:val="0"/>
        <w:autoSpaceDN w:val="0"/>
        <w:spacing w:before="105" w:line="360" w:lineRule="auto"/>
        <w:ind w:left="220" w:right="417" w:firstLine="645"/>
        <w:rPr>
          <w:rFonts w:ascii="宋体" w:hAnsi="宋体" w:cs="宋体"/>
          <w:spacing w:val="-3"/>
          <w:kern w:val="0"/>
          <w:sz w:val="24"/>
          <w:szCs w:val="24"/>
        </w:rPr>
      </w:pPr>
      <w:r>
        <w:rPr>
          <w:rFonts w:hint="eastAsia" w:ascii="宋体" w:hAnsi="宋体" w:cs="宋体"/>
          <w:spacing w:val="-3"/>
          <w:kern w:val="0"/>
          <w:sz w:val="24"/>
          <w:szCs w:val="24"/>
        </w:rPr>
        <w:t>本企业对上述声明内容的真实性负责。如有虚假，将依法承担相应责任。</w:t>
      </w:r>
    </w:p>
    <w:p w14:paraId="37DF9507">
      <w:pPr>
        <w:kinsoku w:val="0"/>
        <w:topLinePunct/>
        <w:snapToGrid w:val="0"/>
        <w:spacing w:line="360" w:lineRule="auto"/>
        <w:ind w:firstLine="5160" w:firstLineChars="2150"/>
        <w:jc w:val="left"/>
        <w:rPr>
          <w:rFonts w:ascii="宋体" w:hAnsi="宋体" w:cs="宋体"/>
          <w:sz w:val="24"/>
          <w:szCs w:val="24"/>
        </w:rPr>
      </w:pPr>
      <w:r>
        <w:rPr>
          <w:rFonts w:hint="eastAsia" w:ascii="宋体" w:hAnsi="宋体" w:cs="宋体"/>
          <w:sz w:val="24"/>
          <w:szCs w:val="24"/>
        </w:rPr>
        <w:t>供应商：（盖章）</w:t>
      </w:r>
    </w:p>
    <w:p w14:paraId="1764EFA2">
      <w:pPr>
        <w:kinsoku w:val="0"/>
        <w:topLinePunct/>
        <w:snapToGrid w:val="0"/>
        <w:spacing w:line="360" w:lineRule="auto"/>
        <w:ind w:firstLine="4080" w:firstLineChars="1700"/>
        <w:jc w:val="left"/>
        <w:rPr>
          <w:rFonts w:ascii="宋体" w:hAnsi="宋体" w:cs="宋体"/>
          <w:sz w:val="24"/>
          <w:szCs w:val="24"/>
        </w:rPr>
      </w:pPr>
      <w:r>
        <w:rPr>
          <w:rFonts w:hint="eastAsia" w:ascii="宋体" w:hAnsi="宋体" w:cs="宋体"/>
          <w:sz w:val="24"/>
          <w:szCs w:val="24"/>
        </w:rPr>
        <w:t>法定代表人或被授权人（签字或盖章）：</w:t>
      </w:r>
    </w:p>
    <w:p w14:paraId="1649D546">
      <w:pPr>
        <w:kinsoku w:val="0"/>
        <w:topLinePunct/>
        <w:snapToGrid w:val="0"/>
        <w:spacing w:line="360" w:lineRule="auto"/>
        <w:ind w:firstLine="5880" w:firstLineChars="2450"/>
        <w:jc w:val="left"/>
        <w:rPr>
          <w:rFonts w:ascii="宋体" w:hAnsi="宋体" w:cs="宋体"/>
          <w:sz w:val="24"/>
          <w:szCs w:val="24"/>
        </w:rPr>
      </w:pPr>
      <w:r>
        <w:rPr>
          <w:rFonts w:hint="eastAsia" w:ascii="宋体" w:hAnsi="宋体" w:cs="宋体"/>
          <w:sz w:val="24"/>
          <w:szCs w:val="24"/>
        </w:rPr>
        <w:t>日期：</w:t>
      </w:r>
    </w:p>
    <w:p w14:paraId="2987937B">
      <w:pPr>
        <w:snapToGrid w:val="0"/>
        <w:spacing w:line="360" w:lineRule="auto"/>
        <w:ind w:firstLine="494" w:firstLineChars="206"/>
        <w:rPr>
          <w:rFonts w:ascii="宋体" w:hAnsi="宋体" w:cs="宋体"/>
          <w:sz w:val="24"/>
          <w:szCs w:val="24"/>
        </w:rPr>
      </w:pPr>
      <w:r>
        <w:rPr>
          <w:rFonts w:hint="eastAsia" w:ascii="宋体" w:hAnsi="宋体" w:cs="宋体"/>
          <w:sz w:val="24"/>
          <w:szCs w:val="24"/>
        </w:rPr>
        <w:t>注：</w:t>
      </w:r>
    </w:p>
    <w:p w14:paraId="5131A03D">
      <w:pPr>
        <w:snapToGrid w:val="0"/>
        <w:spacing w:line="360" w:lineRule="auto"/>
        <w:ind w:firstLine="494" w:firstLineChars="206"/>
        <w:rPr>
          <w:rFonts w:ascii="宋体" w:hAnsi="宋体" w:cs="宋体"/>
          <w:sz w:val="24"/>
          <w:szCs w:val="24"/>
        </w:rPr>
      </w:pPr>
      <w:r>
        <w:rPr>
          <w:rFonts w:hint="eastAsia" w:ascii="宋体" w:hAnsi="宋体" w:cs="宋体"/>
          <w:sz w:val="24"/>
          <w:szCs w:val="24"/>
        </w:rPr>
        <w:t>（1）从业人员、营业收入、资产总额填报上一年度数据，无上一年度数据的新成立企业可不填报。</w:t>
      </w:r>
    </w:p>
    <w:p w14:paraId="77DD13BB">
      <w:pPr>
        <w:snapToGrid w:val="0"/>
        <w:spacing w:line="360" w:lineRule="auto"/>
        <w:ind w:firstLine="494" w:firstLineChars="206"/>
        <w:rPr>
          <w:rFonts w:ascii="宋体" w:hAnsi="宋体" w:cs="宋体"/>
          <w:sz w:val="24"/>
          <w:szCs w:val="24"/>
        </w:rPr>
      </w:pPr>
      <w:r>
        <w:rPr>
          <w:rFonts w:hint="eastAsia" w:ascii="宋体" w:hAnsi="宋体" w:cs="宋体"/>
          <w:sz w:val="24"/>
          <w:szCs w:val="24"/>
        </w:rPr>
        <w:t>（2）关于落实政府采购政策，详见本招标文件第四章第七条的规定内容。</w:t>
      </w:r>
    </w:p>
    <w:p w14:paraId="774AE963">
      <w:pPr>
        <w:snapToGrid w:val="0"/>
        <w:spacing w:line="360" w:lineRule="auto"/>
        <w:ind w:firstLine="496" w:firstLineChars="206"/>
        <w:jc w:val="left"/>
        <w:rPr>
          <w:rFonts w:ascii="宋体" w:hAnsi="宋体" w:cs="宋体"/>
          <w:b/>
          <w:bCs/>
          <w:sz w:val="24"/>
          <w:szCs w:val="24"/>
        </w:rPr>
      </w:pPr>
      <w:r>
        <w:rPr>
          <w:rFonts w:hint="eastAsia" w:ascii="宋体" w:hAnsi="宋体" w:cs="宋体"/>
          <w:b/>
          <w:bCs/>
          <w:sz w:val="24"/>
          <w:szCs w:val="24"/>
        </w:rPr>
        <w:t>（3）本项目不享受中小企业扶持政策的投标供应商，无须提供“中小企业声明函”。</w:t>
      </w:r>
      <w:bookmarkStart w:id="12" w:name="OLE_LINK13"/>
      <w:bookmarkStart w:id="13" w:name="OLE_LINK14"/>
    </w:p>
    <w:p w14:paraId="0FE86FEE">
      <w:pPr>
        <w:snapToGrid w:val="0"/>
        <w:spacing w:line="360" w:lineRule="auto"/>
        <w:ind w:firstLine="496" w:firstLineChars="206"/>
        <w:jc w:val="center"/>
        <w:rPr>
          <w:rFonts w:ascii="宋体" w:hAnsi="宋体" w:cs="宋体"/>
          <w:b/>
          <w:sz w:val="24"/>
          <w:szCs w:val="24"/>
        </w:rPr>
      </w:pPr>
      <w:r>
        <w:rPr>
          <w:rFonts w:hint="eastAsia" w:ascii="宋体" w:hAnsi="宋体" w:cs="宋体"/>
          <w:b/>
          <w:bCs/>
          <w:sz w:val="24"/>
          <w:szCs w:val="24"/>
        </w:rPr>
        <w:br w:type="page"/>
      </w:r>
      <w:r>
        <w:rPr>
          <w:rFonts w:hint="eastAsia" w:ascii="宋体" w:hAnsi="宋体" w:cs="宋体"/>
          <w:b/>
          <w:bCs/>
          <w:sz w:val="24"/>
          <w:szCs w:val="24"/>
          <w:lang w:val="en-US" w:eastAsia="zh-CN"/>
        </w:rPr>
        <w:t>4</w:t>
      </w:r>
      <w:r>
        <w:rPr>
          <w:rFonts w:hint="eastAsia" w:ascii="宋体" w:hAnsi="宋体" w:cs="宋体"/>
          <w:b/>
          <w:bCs/>
          <w:sz w:val="24"/>
          <w:szCs w:val="24"/>
        </w:rPr>
        <w:t>.残疾人福利性单位声明函</w:t>
      </w:r>
    </w:p>
    <w:bookmarkEnd w:id="12"/>
    <w:bookmarkEnd w:id="13"/>
    <w:p w14:paraId="631AC5C4">
      <w:pPr>
        <w:snapToGrid w:val="0"/>
        <w:spacing w:line="360" w:lineRule="auto"/>
        <w:ind w:firstLine="566" w:firstLineChars="236"/>
        <w:rPr>
          <w:rFonts w:ascii="宋体" w:hAnsi="宋体" w:cs="宋体"/>
          <w:sz w:val="24"/>
          <w:szCs w:val="24"/>
        </w:rPr>
      </w:pPr>
      <w:r>
        <w:rPr>
          <w:rFonts w:hint="eastAsia" w:ascii="宋体" w:hAnsi="宋体" w:cs="宋体"/>
          <w:sz w:val="24"/>
          <w:szCs w:val="24"/>
        </w:rPr>
        <w:t>本单位郑重声明，根据《财政部民政部中国残疾人联合会关于促进残疾人就业政府采购政策的通知》（财库〔2017〕141号）的规定，本单位为符合条件的残疾人福利性单位，且本单位参加采购活动，提供本单位制造的</w:t>
      </w:r>
      <w:r>
        <w:rPr>
          <w:rFonts w:hint="eastAsia" w:ascii="宋体" w:hAnsi="宋体" w:cs="宋体"/>
          <w:sz w:val="24"/>
          <w:szCs w:val="24"/>
          <w:u w:val="single"/>
        </w:rPr>
        <w:t>全部货物（或由本单位提供服务）</w:t>
      </w:r>
      <w:r>
        <w:rPr>
          <w:rFonts w:hint="eastAsia" w:ascii="宋体" w:hAnsi="宋体" w:cs="宋体"/>
          <w:sz w:val="24"/>
          <w:szCs w:val="24"/>
        </w:rPr>
        <w:t>。</w:t>
      </w:r>
    </w:p>
    <w:p w14:paraId="1521D4E9">
      <w:pPr>
        <w:snapToGrid w:val="0"/>
        <w:spacing w:line="360" w:lineRule="auto"/>
        <w:ind w:firstLine="566" w:firstLineChars="236"/>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4DF1A6EA">
      <w:pPr>
        <w:snapToGrid w:val="0"/>
        <w:spacing w:line="360" w:lineRule="auto"/>
        <w:rPr>
          <w:rFonts w:ascii="宋体" w:hAnsi="宋体" w:cs="宋体"/>
          <w:sz w:val="24"/>
          <w:szCs w:val="24"/>
        </w:rPr>
      </w:pPr>
    </w:p>
    <w:p w14:paraId="4A9D48A8">
      <w:pPr>
        <w:snapToGrid w:val="0"/>
        <w:spacing w:line="360" w:lineRule="auto"/>
        <w:rPr>
          <w:rFonts w:ascii="宋体" w:hAnsi="宋体" w:cs="宋体"/>
          <w:sz w:val="24"/>
          <w:szCs w:val="24"/>
        </w:rPr>
      </w:pPr>
    </w:p>
    <w:p w14:paraId="0EF93338">
      <w:pPr>
        <w:kinsoku w:val="0"/>
        <w:topLinePunct/>
        <w:snapToGrid w:val="0"/>
        <w:spacing w:line="360" w:lineRule="auto"/>
        <w:ind w:firstLine="5160" w:firstLineChars="2150"/>
        <w:jc w:val="left"/>
        <w:rPr>
          <w:rFonts w:ascii="宋体" w:hAnsi="宋体" w:cs="宋体"/>
          <w:sz w:val="24"/>
          <w:szCs w:val="24"/>
        </w:rPr>
      </w:pPr>
      <w:r>
        <w:rPr>
          <w:rFonts w:hint="eastAsia" w:ascii="宋体" w:hAnsi="宋体" w:cs="宋体"/>
          <w:sz w:val="24"/>
          <w:szCs w:val="24"/>
        </w:rPr>
        <w:t>供应商：（盖章）</w:t>
      </w:r>
    </w:p>
    <w:p w14:paraId="092EAB30">
      <w:pPr>
        <w:kinsoku w:val="0"/>
        <w:topLinePunct/>
        <w:snapToGrid w:val="0"/>
        <w:spacing w:line="360" w:lineRule="auto"/>
        <w:ind w:firstLine="4080" w:firstLineChars="1700"/>
        <w:jc w:val="left"/>
        <w:rPr>
          <w:rFonts w:ascii="宋体" w:hAnsi="宋体" w:cs="宋体"/>
          <w:sz w:val="24"/>
          <w:szCs w:val="24"/>
        </w:rPr>
      </w:pPr>
      <w:r>
        <w:rPr>
          <w:rFonts w:hint="eastAsia" w:ascii="宋体" w:hAnsi="宋体" w:cs="宋体"/>
          <w:sz w:val="24"/>
          <w:szCs w:val="24"/>
        </w:rPr>
        <w:t>法定代表人或被授权人（签字或盖章）：</w:t>
      </w:r>
    </w:p>
    <w:p w14:paraId="5E69FA9F">
      <w:pPr>
        <w:kinsoku w:val="0"/>
        <w:topLinePunct/>
        <w:snapToGrid w:val="0"/>
        <w:spacing w:line="360" w:lineRule="auto"/>
        <w:ind w:firstLine="5880" w:firstLineChars="2450"/>
        <w:jc w:val="left"/>
        <w:rPr>
          <w:rFonts w:ascii="宋体" w:hAnsi="宋体" w:cs="宋体"/>
          <w:sz w:val="24"/>
          <w:szCs w:val="24"/>
        </w:rPr>
      </w:pPr>
      <w:r>
        <w:rPr>
          <w:rFonts w:hint="eastAsia" w:ascii="宋体" w:hAnsi="宋体" w:cs="宋体"/>
          <w:sz w:val="24"/>
          <w:szCs w:val="24"/>
        </w:rPr>
        <w:t>日期：</w:t>
      </w:r>
    </w:p>
    <w:p w14:paraId="22C089B8">
      <w:pPr>
        <w:spacing w:after="120" w:line="360" w:lineRule="auto"/>
        <w:ind w:left="420" w:leftChars="200" w:firstLine="480" w:firstLineChars="200"/>
        <w:rPr>
          <w:rFonts w:ascii="宋体" w:hAnsi="宋体" w:cs="宋体"/>
          <w:kern w:val="0"/>
          <w:sz w:val="24"/>
          <w:szCs w:val="24"/>
        </w:rPr>
      </w:pPr>
    </w:p>
    <w:p w14:paraId="4F701728">
      <w:pPr>
        <w:pStyle w:val="23"/>
      </w:pPr>
    </w:p>
    <w:p w14:paraId="1A354608">
      <w:pPr>
        <w:pStyle w:val="23"/>
      </w:pPr>
    </w:p>
    <w:p w14:paraId="08CC54FC">
      <w:pPr>
        <w:snapToGrid w:val="0"/>
        <w:spacing w:line="360" w:lineRule="auto"/>
        <w:ind w:right="-351" w:rightChars="-167" w:firstLine="3975" w:firstLineChars="1650"/>
        <w:rPr>
          <w:b/>
          <w:sz w:val="24"/>
          <w:szCs w:val="24"/>
        </w:rPr>
      </w:pPr>
    </w:p>
    <w:p w14:paraId="21E5043E">
      <w:pPr>
        <w:snapToGrid w:val="0"/>
        <w:spacing w:line="360" w:lineRule="auto"/>
        <w:ind w:right="-351" w:rightChars="-167" w:firstLine="3975" w:firstLineChars="1650"/>
        <w:rPr>
          <w:b/>
          <w:sz w:val="24"/>
          <w:szCs w:val="24"/>
        </w:rPr>
      </w:pPr>
    </w:p>
    <w:p w14:paraId="69E076F1">
      <w:pPr>
        <w:snapToGrid w:val="0"/>
        <w:spacing w:line="360" w:lineRule="auto"/>
        <w:ind w:right="-351" w:rightChars="-167" w:firstLine="3975" w:firstLineChars="1650"/>
        <w:rPr>
          <w:b/>
          <w:sz w:val="24"/>
          <w:szCs w:val="24"/>
        </w:rPr>
      </w:pPr>
    </w:p>
    <w:p w14:paraId="633FF322">
      <w:pPr>
        <w:snapToGrid w:val="0"/>
        <w:spacing w:line="360" w:lineRule="auto"/>
        <w:ind w:right="-351" w:rightChars="-167" w:firstLine="3975" w:firstLineChars="1650"/>
        <w:rPr>
          <w:b/>
          <w:sz w:val="24"/>
          <w:szCs w:val="24"/>
        </w:rPr>
      </w:pPr>
    </w:p>
    <w:p w14:paraId="275F5BA9">
      <w:pPr>
        <w:snapToGrid w:val="0"/>
        <w:spacing w:line="360" w:lineRule="auto"/>
        <w:ind w:right="-351" w:rightChars="-167" w:firstLine="3975" w:firstLineChars="1650"/>
        <w:rPr>
          <w:b/>
          <w:sz w:val="24"/>
          <w:szCs w:val="24"/>
        </w:rPr>
      </w:pPr>
    </w:p>
    <w:p w14:paraId="104C22FC">
      <w:pPr>
        <w:snapToGrid w:val="0"/>
        <w:spacing w:line="360" w:lineRule="auto"/>
        <w:ind w:right="-351" w:rightChars="-167" w:firstLine="3975" w:firstLineChars="1650"/>
        <w:rPr>
          <w:b/>
          <w:sz w:val="24"/>
          <w:szCs w:val="24"/>
        </w:rPr>
      </w:pPr>
    </w:p>
    <w:p w14:paraId="53E6E70D">
      <w:pPr>
        <w:snapToGrid w:val="0"/>
        <w:spacing w:line="360" w:lineRule="auto"/>
        <w:ind w:right="-351" w:rightChars="-167" w:firstLine="3975" w:firstLineChars="1650"/>
        <w:rPr>
          <w:b/>
          <w:sz w:val="24"/>
          <w:szCs w:val="24"/>
        </w:rPr>
      </w:pPr>
    </w:p>
    <w:p w14:paraId="5C3ABED4">
      <w:pPr>
        <w:pStyle w:val="23"/>
        <w:ind w:left="0" w:leftChars="0" w:firstLine="0" w:firstLineChars="0"/>
      </w:pPr>
    </w:p>
    <w:sectPr>
      <w:headerReference r:id="rId4" w:type="default"/>
      <w:footerReference r:id="rId5" w:type="default"/>
      <w:pgSz w:w="11906" w:h="16838"/>
      <w:pgMar w:top="1440" w:right="1080" w:bottom="1440" w:left="1080" w:header="851"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GB2312">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8DAA7">
    <w:pPr>
      <w:spacing w:line="205" w:lineRule="auto"/>
      <w:ind w:left="4087"/>
      <w:rPr>
        <w:sz w:val="17"/>
        <w:szCs w:val="17"/>
      </w:rPr>
    </w:pPr>
    <w:r>
      <w:rPr>
        <w:spacing w:val="-4"/>
        <w:sz w:val="17"/>
        <w:szCs w:val="17"/>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6B3E3">
    <w:pPr>
      <w:pStyle w:val="15"/>
      <w:framePr w:wrap="around" w:vAnchor="text" w:hAnchor="margin" w:xAlign="center" w:y="1"/>
      <w:rPr>
        <w:rStyle w:val="28"/>
      </w:rPr>
    </w:pPr>
    <w:r>
      <w:fldChar w:fldCharType="begin"/>
    </w:r>
    <w:r>
      <w:rPr>
        <w:rStyle w:val="28"/>
      </w:rPr>
      <w:instrText xml:space="preserve">PAGE  </w:instrText>
    </w:r>
    <w:r>
      <w:fldChar w:fldCharType="separate"/>
    </w:r>
    <w:r>
      <w:rPr>
        <w:rStyle w:val="28"/>
      </w:rPr>
      <w:t>11</w:t>
    </w:r>
    <w:r>
      <w:fldChar w:fldCharType="end"/>
    </w:r>
  </w:p>
  <w:p w14:paraId="2FAFD964">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AFE92">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29F8C0"/>
    <w:multiLevelType w:val="singleLevel"/>
    <w:tmpl w:val="3229F8C0"/>
    <w:lvl w:ilvl="0" w:tentative="0">
      <w:start w:val="1"/>
      <w:numFmt w:val="chineseCounting"/>
      <w:suff w:val="nothing"/>
      <w:lvlText w:val="%1、"/>
      <w:lvlJc w:val="left"/>
      <w:rPr>
        <w:rFonts w:hint="eastAsia"/>
        <w:color w:val="auto"/>
      </w:rPr>
    </w:lvl>
  </w:abstractNum>
  <w:abstractNum w:abstractNumId="1">
    <w:nsid w:val="3E4510A2"/>
    <w:multiLevelType w:val="multilevel"/>
    <w:tmpl w:val="3E4510A2"/>
    <w:lvl w:ilvl="0" w:tentative="0">
      <w:start w:val="1"/>
      <w:numFmt w:val="decimal"/>
      <w:lvlText w:val="%1."/>
      <w:lvlJc w:val="left"/>
      <w:pPr>
        <w:ind w:left="205" w:hanging="322"/>
      </w:pPr>
      <w:rPr>
        <w:rFonts w:hint="default" w:ascii="仿宋" w:hAnsi="仿宋" w:eastAsia="仿宋"/>
        <w:spacing w:val="-46"/>
        <w:w w:val="99"/>
        <w:sz w:val="30"/>
        <w:szCs w:val="30"/>
      </w:rPr>
    </w:lvl>
    <w:lvl w:ilvl="1" w:tentative="0">
      <w:start w:val="0"/>
      <w:numFmt w:val="bullet"/>
      <w:lvlText w:val="•"/>
      <w:lvlJc w:val="left"/>
      <w:pPr>
        <w:ind w:left="1074" w:hanging="322"/>
      </w:pPr>
      <w:rPr>
        <w:rFonts w:hint="default"/>
      </w:rPr>
    </w:lvl>
    <w:lvl w:ilvl="2" w:tentative="0">
      <w:start w:val="0"/>
      <w:numFmt w:val="bullet"/>
      <w:lvlText w:val="•"/>
      <w:lvlJc w:val="left"/>
      <w:pPr>
        <w:ind w:left="1949" w:hanging="322"/>
      </w:pPr>
      <w:rPr>
        <w:rFonts w:hint="default"/>
      </w:rPr>
    </w:lvl>
    <w:lvl w:ilvl="3" w:tentative="0">
      <w:start w:val="0"/>
      <w:numFmt w:val="bullet"/>
      <w:lvlText w:val="•"/>
      <w:lvlJc w:val="left"/>
      <w:pPr>
        <w:ind w:left="2823" w:hanging="322"/>
      </w:pPr>
      <w:rPr>
        <w:rFonts w:hint="default"/>
      </w:rPr>
    </w:lvl>
    <w:lvl w:ilvl="4" w:tentative="0">
      <w:start w:val="0"/>
      <w:numFmt w:val="bullet"/>
      <w:lvlText w:val="•"/>
      <w:lvlJc w:val="left"/>
      <w:pPr>
        <w:ind w:left="3698" w:hanging="322"/>
      </w:pPr>
      <w:rPr>
        <w:rFonts w:hint="default"/>
      </w:rPr>
    </w:lvl>
    <w:lvl w:ilvl="5" w:tentative="0">
      <w:start w:val="0"/>
      <w:numFmt w:val="bullet"/>
      <w:lvlText w:val="•"/>
      <w:lvlJc w:val="left"/>
      <w:pPr>
        <w:ind w:left="4573" w:hanging="322"/>
      </w:pPr>
      <w:rPr>
        <w:rFonts w:hint="default"/>
      </w:rPr>
    </w:lvl>
    <w:lvl w:ilvl="6" w:tentative="0">
      <w:start w:val="0"/>
      <w:numFmt w:val="bullet"/>
      <w:lvlText w:val="•"/>
      <w:lvlJc w:val="left"/>
      <w:pPr>
        <w:ind w:left="5447" w:hanging="322"/>
      </w:pPr>
      <w:rPr>
        <w:rFonts w:hint="default"/>
      </w:rPr>
    </w:lvl>
    <w:lvl w:ilvl="7" w:tentative="0">
      <w:start w:val="0"/>
      <w:numFmt w:val="bullet"/>
      <w:lvlText w:val="•"/>
      <w:lvlJc w:val="left"/>
      <w:pPr>
        <w:ind w:left="6322" w:hanging="322"/>
      </w:pPr>
      <w:rPr>
        <w:rFonts w:hint="default"/>
      </w:rPr>
    </w:lvl>
    <w:lvl w:ilvl="8" w:tentative="0">
      <w:start w:val="0"/>
      <w:numFmt w:val="bullet"/>
      <w:lvlText w:val="•"/>
      <w:lvlJc w:val="left"/>
      <w:pPr>
        <w:ind w:left="7196" w:hanging="32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6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NlOGEwNmYxZmViMTE5NjA0MzFmMTY2OGNkOGRkNzAifQ=="/>
  </w:docVars>
  <w:rsids>
    <w:rsidRoot w:val="009774A2"/>
    <w:rsid w:val="0000255C"/>
    <w:rsid w:val="00002C6D"/>
    <w:rsid w:val="00004960"/>
    <w:rsid w:val="00004C3E"/>
    <w:rsid w:val="00004F4F"/>
    <w:rsid w:val="00006660"/>
    <w:rsid w:val="00006C69"/>
    <w:rsid w:val="00010C3E"/>
    <w:rsid w:val="00011BD4"/>
    <w:rsid w:val="00012452"/>
    <w:rsid w:val="00015963"/>
    <w:rsid w:val="00015F72"/>
    <w:rsid w:val="000161D6"/>
    <w:rsid w:val="000166B6"/>
    <w:rsid w:val="00016E10"/>
    <w:rsid w:val="00017550"/>
    <w:rsid w:val="00017D66"/>
    <w:rsid w:val="00017FD8"/>
    <w:rsid w:val="00021FBC"/>
    <w:rsid w:val="000221C3"/>
    <w:rsid w:val="000234DD"/>
    <w:rsid w:val="00024247"/>
    <w:rsid w:val="00024ECD"/>
    <w:rsid w:val="00025A99"/>
    <w:rsid w:val="00030DA8"/>
    <w:rsid w:val="00033014"/>
    <w:rsid w:val="000336C3"/>
    <w:rsid w:val="00033B1D"/>
    <w:rsid w:val="00035D86"/>
    <w:rsid w:val="00036DF0"/>
    <w:rsid w:val="00036EEA"/>
    <w:rsid w:val="000409B3"/>
    <w:rsid w:val="000439A5"/>
    <w:rsid w:val="00044509"/>
    <w:rsid w:val="0004795E"/>
    <w:rsid w:val="000506E9"/>
    <w:rsid w:val="0005215C"/>
    <w:rsid w:val="000534E8"/>
    <w:rsid w:val="00054439"/>
    <w:rsid w:val="00055240"/>
    <w:rsid w:val="00055A45"/>
    <w:rsid w:val="00055C97"/>
    <w:rsid w:val="00060651"/>
    <w:rsid w:val="00070685"/>
    <w:rsid w:val="00075097"/>
    <w:rsid w:val="00075C6C"/>
    <w:rsid w:val="0007781C"/>
    <w:rsid w:val="00077B35"/>
    <w:rsid w:val="00081220"/>
    <w:rsid w:val="000827E6"/>
    <w:rsid w:val="00084642"/>
    <w:rsid w:val="000861C0"/>
    <w:rsid w:val="00090447"/>
    <w:rsid w:val="00091EFF"/>
    <w:rsid w:val="000921B0"/>
    <w:rsid w:val="000932C0"/>
    <w:rsid w:val="00093884"/>
    <w:rsid w:val="000948F0"/>
    <w:rsid w:val="00096EDC"/>
    <w:rsid w:val="000A1298"/>
    <w:rsid w:val="000A288C"/>
    <w:rsid w:val="000A3109"/>
    <w:rsid w:val="000A340B"/>
    <w:rsid w:val="000A41D5"/>
    <w:rsid w:val="000A7C8B"/>
    <w:rsid w:val="000B1163"/>
    <w:rsid w:val="000B2A68"/>
    <w:rsid w:val="000B33F6"/>
    <w:rsid w:val="000B44DD"/>
    <w:rsid w:val="000B5C8F"/>
    <w:rsid w:val="000B5EAE"/>
    <w:rsid w:val="000B6C23"/>
    <w:rsid w:val="000B6FC9"/>
    <w:rsid w:val="000C2222"/>
    <w:rsid w:val="000C3477"/>
    <w:rsid w:val="000C3B97"/>
    <w:rsid w:val="000C6976"/>
    <w:rsid w:val="000C7E7B"/>
    <w:rsid w:val="000D0750"/>
    <w:rsid w:val="000D10CE"/>
    <w:rsid w:val="000D23CA"/>
    <w:rsid w:val="000D50FD"/>
    <w:rsid w:val="000D7251"/>
    <w:rsid w:val="000E0921"/>
    <w:rsid w:val="000E3C05"/>
    <w:rsid w:val="000E4DC9"/>
    <w:rsid w:val="000E5C22"/>
    <w:rsid w:val="000E60D9"/>
    <w:rsid w:val="000E783F"/>
    <w:rsid w:val="000E7919"/>
    <w:rsid w:val="000E7AFF"/>
    <w:rsid w:val="000E7E46"/>
    <w:rsid w:val="000F1B53"/>
    <w:rsid w:val="000F6CEE"/>
    <w:rsid w:val="000F6EC4"/>
    <w:rsid w:val="00100E86"/>
    <w:rsid w:val="001016D2"/>
    <w:rsid w:val="00102434"/>
    <w:rsid w:val="00102EAB"/>
    <w:rsid w:val="001062CB"/>
    <w:rsid w:val="001072AB"/>
    <w:rsid w:val="00110C8B"/>
    <w:rsid w:val="0011120C"/>
    <w:rsid w:val="00112536"/>
    <w:rsid w:val="00113ACE"/>
    <w:rsid w:val="00120A60"/>
    <w:rsid w:val="00120B33"/>
    <w:rsid w:val="00122DB7"/>
    <w:rsid w:val="00124C97"/>
    <w:rsid w:val="00124E12"/>
    <w:rsid w:val="001251B6"/>
    <w:rsid w:val="00126736"/>
    <w:rsid w:val="00127E35"/>
    <w:rsid w:val="001315BB"/>
    <w:rsid w:val="00132E48"/>
    <w:rsid w:val="00135DC0"/>
    <w:rsid w:val="001361AD"/>
    <w:rsid w:val="00136824"/>
    <w:rsid w:val="001400FF"/>
    <w:rsid w:val="00140EFC"/>
    <w:rsid w:val="0014729F"/>
    <w:rsid w:val="00147CD7"/>
    <w:rsid w:val="00150179"/>
    <w:rsid w:val="00150C7E"/>
    <w:rsid w:val="00150CA7"/>
    <w:rsid w:val="00151279"/>
    <w:rsid w:val="001524FA"/>
    <w:rsid w:val="001551D7"/>
    <w:rsid w:val="00155649"/>
    <w:rsid w:val="001604B4"/>
    <w:rsid w:val="0016062F"/>
    <w:rsid w:val="00160AD4"/>
    <w:rsid w:val="00161595"/>
    <w:rsid w:val="00161A25"/>
    <w:rsid w:val="001635E6"/>
    <w:rsid w:val="0016419A"/>
    <w:rsid w:val="001643D4"/>
    <w:rsid w:val="00170ACF"/>
    <w:rsid w:val="00170BD1"/>
    <w:rsid w:val="001715EA"/>
    <w:rsid w:val="00172A9E"/>
    <w:rsid w:val="001731FE"/>
    <w:rsid w:val="0017528C"/>
    <w:rsid w:val="00175812"/>
    <w:rsid w:val="001807D5"/>
    <w:rsid w:val="001822F8"/>
    <w:rsid w:val="001829A1"/>
    <w:rsid w:val="00185092"/>
    <w:rsid w:val="00185B0B"/>
    <w:rsid w:val="00186A85"/>
    <w:rsid w:val="001900BC"/>
    <w:rsid w:val="00192F55"/>
    <w:rsid w:val="00195D21"/>
    <w:rsid w:val="00196290"/>
    <w:rsid w:val="001A125D"/>
    <w:rsid w:val="001A41F1"/>
    <w:rsid w:val="001A472C"/>
    <w:rsid w:val="001A4B2F"/>
    <w:rsid w:val="001A56D0"/>
    <w:rsid w:val="001A655C"/>
    <w:rsid w:val="001B06C8"/>
    <w:rsid w:val="001B278D"/>
    <w:rsid w:val="001B5DC0"/>
    <w:rsid w:val="001C102B"/>
    <w:rsid w:val="001C1862"/>
    <w:rsid w:val="001C1A41"/>
    <w:rsid w:val="001C2679"/>
    <w:rsid w:val="001C3DDB"/>
    <w:rsid w:val="001C4D98"/>
    <w:rsid w:val="001C5ED5"/>
    <w:rsid w:val="001C5FDC"/>
    <w:rsid w:val="001C7098"/>
    <w:rsid w:val="001D008D"/>
    <w:rsid w:val="001D0CAE"/>
    <w:rsid w:val="001D1A7C"/>
    <w:rsid w:val="001D3D2C"/>
    <w:rsid w:val="001D407B"/>
    <w:rsid w:val="001D4250"/>
    <w:rsid w:val="001D5E64"/>
    <w:rsid w:val="001E1862"/>
    <w:rsid w:val="001E3216"/>
    <w:rsid w:val="001E3B85"/>
    <w:rsid w:val="001E7C30"/>
    <w:rsid w:val="001E7E35"/>
    <w:rsid w:val="001F0F4A"/>
    <w:rsid w:val="001F2FE9"/>
    <w:rsid w:val="001F57EF"/>
    <w:rsid w:val="001F67F1"/>
    <w:rsid w:val="001F6E11"/>
    <w:rsid w:val="001F7016"/>
    <w:rsid w:val="002009DC"/>
    <w:rsid w:val="0020131F"/>
    <w:rsid w:val="00202E98"/>
    <w:rsid w:val="002033B2"/>
    <w:rsid w:val="0020402B"/>
    <w:rsid w:val="00204FED"/>
    <w:rsid w:val="00205091"/>
    <w:rsid w:val="00210906"/>
    <w:rsid w:val="00211662"/>
    <w:rsid w:val="00211FD8"/>
    <w:rsid w:val="00213095"/>
    <w:rsid w:val="00217330"/>
    <w:rsid w:val="00220FA5"/>
    <w:rsid w:val="0022581B"/>
    <w:rsid w:val="00226B63"/>
    <w:rsid w:val="00226F18"/>
    <w:rsid w:val="002278E8"/>
    <w:rsid w:val="002307F5"/>
    <w:rsid w:val="002309AC"/>
    <w:rsid w:val="00231E1E"/>
    <w:rsid w:val="002326F7"/>
    <w:rsid w:val="002343CF"/>
    <w:rsid w:val="002349FC"/>
    <w:rsid w:val="00234EFA"/>
    <w:rsid w:val="002364D4"/>
    <w:rsid w:val="00242ADD"/>
    <w:rsid w:val="00244D5C"/>
    <w:rsid w:val="00245E3D"/>
    <w:rsid w:val="00251CC5"/>
    <w:rsid w:val="00252041"/>
    <w:rsid w:val="00252467"/>
    <w:rsid w:val="00256F35"/>
    <w:rsid w:val="00260DD3"/>
    <w:rsid w:val="002625E4"/>
    <w:rsid w:val="00263753"/>
    <w:rsid w:val="00264BC8"/>
    <w:rsid w:val="0026515A"/>
    <w:rsid w:val="00266576"/>
    <w:rsid w:val="0027245F"/>
    <w:rsid w:val="00273BE0"/>
    <w:rsid w:val="0027608C"/>
    <w:rsid w:val="00281739"/>
    <w:rsid w:val="002821B4"/>
    <w:rsid w:val="0028429C"/>
    <w:rsid w:val="00284A89"/>
    <w:rsid w:val="00284B15"/>
    <w:rsid w:val="00287D32"/>
    <w:rsid w:val="002911D9"/>
    <w:rsid w:val="00293928"/>
    <w:rsid w:val="00293989"/>
    <w:rsid w:val="00293DCD"/>
    <w:rsid w:val="002946F7"/>
    <w:rsid w:val="0029626A"/>
    <w:rsid w:val="0029743F"/>
    <w:rsid w:val="002A1899"/>
    <w:rsid w:val="002A33C1"/>
    <w:rsid w:val="002A3B91"/>
    <w:rsid w:val="002A5B5D"/>
    <w:rsid w:val="002B1989"/>
    <w:rsid w:val="002B306E"/>
    <w:rsid w:val="002B3377"/>
    <w:rsid w:val="002B33C6"/>
    <w:rsid w:val="002B3932"/>
    <w:rsid w:val="002B4778"/>
    <w:rsid w:val="002B4E67"/>
    <w:rsid w:val="002B5139"/>
    <w:rsid w:val="002B798B"/>
    <w:rsid w:val="002C0C8C"/>
    <w:rsid w:val="002C1095"/>
    <w:rsid w:val="002C2279"/>
    <w:rsid w:val="002C2993"/>
    <w:rsid w:val="002C2AD3"/>
    <w:rsid w:val="002C329D"/>
    <w:rsid w:val="002C3DE1"/>
    <w:rsid w:val="002C427E"/>
    <w:rsid w:val="002C4663"/>
    <w:rsid w:val="002D543D"/>
    <w:rsid w:val="002D5945"/>
    <w:rsid w:val="002D67FF"/>
    <w:rsid w:val="002D7CBB"/>
    <w:rsid w:val="002E2D86"/>
    <w:rsid w:val="002E3605"/>
    <w:rsid w:val="002E3BB6"/>
    <w:rsid w:val="002E5D42"/>
    <w:rsid w:val="002E7B2E"/>
    <w:rsid w:val="002F4984"/>
    <w:rsid w:val="002F5F48"/>
    <w:rsid w:val="00300B74"/>
    <w:rsid w:val="00302AC5"/>
    <w:rsid w:val="00302D50"/>
    <w:rsid w:val="00305179"/>
    <w:rsid w:val="003057F8"/>
    <w:rsid w:val="00305D0F"/>
    <w:rsid w:val="003061B1"/>
    <w:rsid w:val="003115D7"/>
    <w:rsid w:val="00311A45"/>
    <w:rsid w:val="003125DD"/>
    <w:rsid w:val="00312F55"/>
    <w:rsid w:val="00317CF7"/>
    <w:rsid w:val="00320838"/>
    <w:rsid w:val="00324B5A"/>
    <w:rsid w:val="0032793B"/>
    <w:rsid w:val="00327D0A"/>
    <w:rsid w:val="003336C6"/>
    <w:rsid w:val="00334681"/>
    <w:rsid w:val="00335A2F"/>
    <w:rsid w:val="003371C9"/>
    <w:rsid w:val="003375EB"/>
    <w:rsid w:val="00341D13"/>
    <w:rsid w:val="00342E46"/>
    <w:rsid w:val="00343000"/>
    <w:rsid w:val="00343C8F"/>
    <w:rsid w:val="003450C0"/>
    <w:rsid w:val="003477CE"/>
    <w:rsid w:val="0035100C"/>
    <w:rsid w:val="0035197C"/>
    <w:rsid w:val="00353452"/>
    <w:rsid w:val="003541F9"/>
    <w:rsid w:val="003551E1"/>
    <w:rsid w:val="00355F40"/>
    <w:rsid w:val="0036023B"/>
    <w:rsid w:val="0036050E"/>
    <w:rsid w:val="00362928"/>
    <w:rsid w:val="0036367A"/>
    <w:rsid w:val="0036533B"/>
    <w:rsid w:val="00370AA4"/>
    <w:rsid w:val="003712E1"/>
    <w:rsid w:val="0037378B"/>
    <w:rsid w:val="00373AAE"/>
    <w:rsid w:val="0037430A"/>
    <w:rsid w:val="00376682"/>
    <w:rsid w:val="00376ABF"/>
    <w:rsid w:val="00377596"/>
    <w:rsid w:val="00377AE6"/>
    <w:rsid w:val="00377B47"/>
    <w:rsid w:val="003802D0"/>
    <w:rsid w:val="00382229"/>
    <w:rsid w:val="00382688"/>
    <w:rsid w:val="00384EB5"/>
    <w:rsid w:val="0038682C"/>
    <w:rsid w:val="00386F43"/>
    <w:rsid w:val="00390636"/>
    <w:rsid w:val="00390768"/>
    <w:rsid w:val="003908FD"/>
    <w:rsid w:val="003951F2"/>
    <w:rsid w:val="003A1A6A"/>
    <w:rsid w:val="003A3333"/>
    <w:rsid w:val="003A3B64"/>
    <w:rsid w:val="003A4ED8"/>
    <w:rsid w:val="003A5CA9"/>
    <w:rsid w:val="003A71DA"/>
    <w:rsid w:val="003A7F0E"/>
    <w:rsid w:val="003B23B8"/>
    <w:rsid w:val="003B2908"/>
    <w:rsid w:val="003B3C4E"/>
    <w:rsid w:val="003B4861"/>
    <w:rsid w:val="003B5940"/>
    <w:rsid w:val="003B77B5"/>
    <w:rsid w:val="003C0022"/>
    <w:rsid w:val="003C10C5"/>
    <w:rsid w:val="003C1AA1"/>
    <w:rsid w:val="003C1CE7"/>
    <w:rsid w:val="003C3FD1"/>
    <w:rsid w:val="003C5720"/>
    <w:rsid w:val="003C5935"/>
    <w:rsid w:val="003C59FA"/>
    <w:rsid w:val="003D18A0"/>
    <w:rsid w:val="003D6D05"/>
    <w:rsid w:val="003D7EAC"/>
    <w:rsid w:val="003E0662"/>
    <w:rsid w:val="003E0F55"/>
    <w:rsid w:val="003E171C"/>
    <w:rsid w:val="003E7622"/>
    <w:rsid w:val="003F2D13"/>
    <w:rsid w:val="003F3B50"/>
    <w:rsid w:val="004007D5"/>
    <w:rsid w:val="00401668"/>
    <w:rsid w:val="00401BA6"/>
    <w:rsid w:val="004043AD"/>
    <w:rsid w:val="00407EB5"/>
    <w:rsid w:val="0041099F"/>
    <w:rsid w:val="00411202"/>
    <w:rsid w:val="00413263"/>
    <w:rsid w:val="0041348A"/>
    <w:rsid w:val="0041662E"/>
    <w:rsid w:val="00417476"/>
    <w:rsid w:val="0042315E"/>
    <w:rsid w:val="004243A1"/>
    <w:rsid w:val="00424ABE"/>
    <w:rsid w:val="00424BEC"/>
    <w:rsid w:val="00426550"/>
    <w:rsid w:val="00426E6F"/>
    <w:rsid w:val="0043165E"/>
    <w:rsid w:val="00434FC5"/>
    <w:rsid w:val="00437478"/>
    <w:rsid w:val="004426DB"/>
    <w:rsid w:val="004436A3"/>
    <w:rsid w:val="004449E4"/>
    <w:rsid w:val="00445A94"/>
    <w:rsid w:val="004460AC"/>
    <w:rsid w:val="004465B8"/>
    <w:rsid w:val="00451AA3"/>
    <w:rsid w:val="004539B8"/>
    <w:rsid w:val="00454320"/>
    <w:rsid w:val="004602DC"/>
    <w:rsid w:val="00460AC5"/>
    <w:rsid w:val="00462AD2"/>
    <w:rsid w:val="0046394A"/>
    <w:rsid w:val="00463A08"/>
    <w:rsid w:val="00464169"/>
    <w:rsid w:val="00466F80"/>
    <w:rsid w:val="004673E0"/>
    <w:rsid w:val="0047197F"/>
    <w:rsid w:val="00472A27"/>
    <w:rsid w:val="0047417D"/>
    <w:rsid w:val="00475156"/>
    <w:rsid w:val="0047616E"/>
    <w:rsid w:val="00476466"/>
    <w:rsid w:val="0047660A"/>
    <w:rsid w:val="00477E5F"/>
    <w:rsid w:val="004800CA"/>
    <w:rsid w:val="00480617"/>
    <w:rsid w:val="00481393"/>
    <w:rsid w:val="00486A1C"/>
    <w:rsid w:val="00487B1A"/>
    <w:rsid w:val="0049318D"/>
    <w:rsid w:val="00493E7E"/>
    <w:rsid w:val="00495C92"/>
    <w:rsid w:val="00495D39"/>
    <w:rsid w:val="004977BC"/>
    <w:rsid w:val="004A0084"/>
    <w:rsid w:val="004A545D"/>
    <w:rsid w:val="004A58A6"/>
    <w:rsid w:val="004A6731"/>
    <w:rsid w:val="004A68D6"/>
    <w:rsid w:val="004B0461"/>
    <w:rsid w:val="004B078C"/>
    <w:rsid w:val="004B1E65"/>
    <w:rsid w:val="004B49E4"/>
    <w:rsid w:val="004B5094"/>
    <w:rsid w:val="004B5B98"/>
    <w:rsid w:val="004C1264"/>
    <w:rsid w:val="004C1D04"/>
    <w:rsid w:val="004C3A84"/>
    <w:rsid w:val="004C40E6"/>
    <w:rsid w:val="004D0E5E"/>
    <w:rsid w:val="004D16EF"/>
    <w:rsid w:val="004D22B6"/>
    <w:rsid w:val="004D6390"/>
    <w:rsid w:val="004D652D"/>
    <w:rsid w:val="004D7526"/>
    <w:rsid w:val="004D7782"/>
    <w:rsid w:val="004E046B"/>
    <w:rsid w:val="004E2A1A"/>
    <w:rsid w:val="004E3081"/>
    <w:rsid w:val="004E40C5"/>
    <w:rsid w:val="004E5FC0"/>
    <w:rsid w:val="004E6668"/>
    <w:rsid w:val="004E7156"/>
    <w:rsid w:val="004E7CF4"/>
    <w:rsid w:val="004F1BB0"/>
    <w:rsid w:val="004F2DF9"/>
    <w:rsid w:val="004F628F"/>
    <w:rsid w:val="00500009"/>
    <w:rsid w:val="0050048F"/>
    <w:rsid w:val="0050109C"/>
    <w:rsid w:val="0050136A"/>
    <w:rsid w:val="00501383"/>
    <w:rsid w:val="00501760"/>
    <w:rsid w:val="0050362F"/>
    <w:rsid w:val="00505273"/>
    <w:rsid w:val="00505D88"/>
    <w:rsid w:val="0050672D"/>
    <w:rsid w:val="00510407"/>
    <w:rsid w:val="00511DAF"/>
    <w:rsid w:val="0051274D"/>
    <w:rsid w:val="005155E4"/>
    <w:rsid w:val="0051583E"/>
    <w:rsid w:val="00515861"/>
    <w:rsid w:val="005159D5"/>
    <w:rsid w:val="00522CD9"/>
    <w:rsid w:val="0052358B"/>
    <w:rsid w:val="0052621C"/>
    <w:rsid w:val="00526AC2"/>
    <w:rsid w:val="00531D03"/>
    <w:rsid w:val="00535AD1"/>
    <w:rsid w:val="00535D5F"/>
    <w:rsid w:val="00540E58"/>
    <w:rsid w:val="0054146B"/>
    <w:rsid w:val="00541CE4"/>
    <w:rsid w:val="00542C97"/>
    <w:rsid w:val="005439D8"/>
    <w:rsid w:val="00544ACD"/>
    <w:rsid w:val="00545C0B"/>
    <w:rsid w:val="0054633D"/>
    <w:rsid w:val="00546533"/>
    <w:rsid w:val="00547AED"/>
    <w:rsid w:val="00553277"/>
    <w:rsid w:val="005578FA"/>
    <w:rsid w:val="0056035A"/>
    <w:rsid w:val="005621AD"/>
    <w:rsid w:val="0056359D"/>
    <w:rsid w:val="0057105C"/>
    <w:rsid w:val="005743F5"/>
    <w:rsid w:val="005757A4"/>
    <w:rsid w:val="00576EF0"/>
    <w:rsid w:val="00577DC3"/>
    <w:rsid w:val="00581813"/>
    <w:rsid w:val="005835C2"/>
    <w:rsid w:val="005861AB"/>
    <w:rsid w:val="00586A05"/>
    <w:rsid w:val="005870F6"/>
    <w:rsid w:val="00592082"/>
    <w:rsid w:val="00593330"/>
    <w:rsid w:val="00597545"/>
    <w:rsid w:val="00597E98"/>
    <w:rsid w:val="005A187A"/>
    <w:rsid w:val="005A6095"/>
    <w:rsid w:val="005B04FD"/>
    <w:rsid w:val="005B380A"/>
    <w:rsid w:val="005B3D11"/>
    <w:rsid w:val="005B48AC"/>
    <w:rsid w:val="005B5091"/>
    <w:rsid w:val="005B5222"/>
    <w:rsid w:val="005B6BB4"/>
    <w:rsid w:val="005C06D4"/>
    <w:rsid w:val="005C0B3C"/>
    <w:rsid w:val="005C3D58"/>
    <w:rsid w:val="005C3E4F"/>
    <w:rsid w:val="005C7198"/>
    <w:rsid w:val="005C7CB6"/>
    <w:rsid w:val="005C7F0F"/>
    <w:rsid w:val="005D2094"/>
    <w:rsid w:val="005D6252"/>
    <w:rsid w:val="005D6817"/>
    <w:rsid w:val="005D6B81"/>
    <w:rsid w:val="005E0812"/>
    <w:rsid w:val="005E157E"/>
    <w:rsid w:val="005E2424"/>
    <w:rsid w:val="005E3380"/>
    <w:rsid w:val="005E341D"/>
    <w:rsid w:val="005E4E51"/>
    <w:rsid w:val="005E61BE"/>
    <w:rsid w:val="005E62B3"/>
    <w:rsid w:val="005E7032"/>
    <w:rsid w:val="005F62A0"/>
    <w:rsid w:val="00604E4C"/>
    <w:rsid w:val="0060533C"/>
    <w:rsid w:val="006066BB"/>
    <w:rsid w:val="00606B38"/>
    <w:rsid w:val="00607FEC"/>
    <w:rsid w:val="006104F8"/>
    <w:rsid w:val="00613932"/>
    <w:rsid w:val="00614D7F"/>
    <w:rsid w:val="00615A52"/>
    <w:rsid w:val="00615A55"/>
    <w:rsid w:val="00616B18"/>
    <w:rsid w:val="00617E4D"/>
    <w:rsid w:val="00623B76"/>
    <w:rsid w:val="00623C30"/>
    <w:rsid w:val="00625A64"/>
    <w:rsid w:val="00630E43"/>
    <w:rsid w:val="0063102F"/>
    <w:rsid w:val="006337B8"/>
    <w:rsid w:val="00634CE2"/>
    <w:rsid w:val="0063687D"/>
    <w:rsid w:val="00640408"/>
    <w:rsid w:val="006412CD"/>
    <w:rsid w:val="00642B65"/>
    <w:rsid w:val="0064328F"/>
    <w:rsid w:val="006441D6"/>
    <w:rsid w:val="00644D0D"/>
    <w:rsid w:val="0064547E"/>
    <w:rsid w:val="006463D6"/>
    <w:rsid w:val="00646F7F"/>
    <w:rsid w:val="00647BC9"/>
    <w:rsid w:val="006528F1"/>
    <w:rsid w:val="00653D4A"/>
    <w:rsid w:val="00653F70"/>
    <w:rsid w:val="00654D6F"/>
    <w:rsid w:val="00655998"/>
    <w:rsid w:val="00656B7C"/>
    <w:rsid w:val="0065758E"/>
    <w:rsid w:val="00664B46"/>
    <w:rsid w:val="006656AD"/>
    <w:rsid w:val="00666434"/>
    <w:rsid w:val="0066647B"/>
    <w:rsid w:val="00673A52"/>
    <w:rsid w:val="00673E5B"/>
    <w:rsid w:val="00676ACB"/>
    <w:rsid w:val="00677B13"/>
    <w:rsid w:val="006803E3"/>
    <w:rsid w:val="00682891"/>
    <w:rsid w:val="00683B15"/>
    <w:rsid w:val="0068495E"/>
    <w:rsid w:val="00684CEE"/>
    <w:rsid w:val="00684E4A"/>
    <w:rsid w:val="006869CE"/>
    <w:rsid w:val="00687656"/>
    <w:rsid w:val="006900B2"/>
    <w:rsid w:val="0069071C"/>
    <w:rsid w:val="00691A06"/>
    <w:rsid w:val="00692153"/>
    <w:rsid w:val="00692206"/>
    <w:rsid w:val="006927EB"/>
    <w:rsid w:val="006937A9"/>
    <w:rsid w:val="00696DC8"/>
    <w:rsid w:val="006A170D"/>
    <w:rsid w:val="006A2421"/>
    <w:rsid w:val="006A4DBB"/>
    <w:rsid w:val="006A4E22"/>
    <w:rsid w:val="006A4EC1"/>
    <w:rsid w:val="006A5232"/>
    <w:rsid w:val="006A7645"/>
    <w:rsid w:val="006A7FD7"/>
    <w:rsid w:val="006B08DC"/>
    <w:rsid w:val="006B17AB"/>
    <w:rsid w:val="006C25D0"/>
    <w:rsid w:val="006C3437"/>
    <w:rsid w:val="006C5BA5"/>
    <w:rsid w:val="006D05E2"/>
    <w:rsid w:val="006D503B"/>
    <w:rsid w:val="006D635B"/>
    <w:rsid w:val="006E0BED"/>
    <w:rsid w:val="006E1195"/>
    <w:rsid w:val="006E38CE"/>
    <w:rsid w:val="006E511A"/>
    <w:rsid w:val="006F358D"/>
    <w:rsid w:val="006F3B42"/>
    <w:rsid w:val="006F3EBB"/>
    <w:rsid w:val="006F57EA"/>
    <w:rsid w:val="006F7A47"/>
    <w:rsid w:val="007002E2"/>
    <w:rsid w:val="007024A3"/>
    <w:rsid w:val="00702DB7"/>
    <w:rsid w:val="00704ECF"/>
    <w:rsid w:val="00705B03"/>
    <w:rsid w:val="00706812"/>
    <w:rsid w:val="00706D3C"/>
    <w:rsid w:val="0071022C"/>
    <w:rsid w:val="00710E85"/>
    <w:rsid w:val="00711EF4"/>
    <w:rsid w:val="007122D4"/>
    <w:rsid w:val="00713067"/>
    <w:rsid w:val="00713922"/>
    <w:rsid w:val="00713B2C"/>
    <w:rsid w:val="00714E94"/>
    <w:rsid w:val="007151F8"/>
    <w:rsid w:val="007177DF"/>
    <w:rsid w:val="00717F43"/>
    <w:rsid w:val="00720097"/>
    <w:rsid w:val="0072166D"/>
    <w:rsid w:val="00722AFA"/>
    <w:rsid w:val="00722ED7"/>
    <w:rsid w:val="00726C68"/>
    <w:rsid w:val="00727086"/>
    <w:rsid w:val="007275C7"/>
    <w:rsid w:val="00727C59"/>
    <w:rsid w:val="00732A4C"/>
    <w:rsid w:val="00733168"/>
    <w:rsid w:val="00734173"/>
    <w:rsid w:val="00737C61"/>
    <w:rsid w:val="00740293"/>
    <w:rsid w:val="007446C7"/>
    <w:rsid w:val="00746D1E"/>
    <w:rsid w:val="00746E15"/>
    <w:rsid w:val="00747B70"/>
    <w:rsid w:val="00752290"/>
    <w:rsid w:val="007538B8"/>
    <w:rsid w:val="00754E4D"/>
    <w:rsid w:val="00760351"/>
    <w:rsid w:val="007611FB"/>
    <w:rsid w:val="00765655"/>
    <w:rsid w:val="00765D55"/>
    <w:rsid w:val="00775907"/>
    <w:rsid w:val="00780E70"/>
    <w:rsid w:val="007819E0"/>
    <w:rsid w:val="0078379F"/>
    <w:rsid w:val="00785059"/>
    <w:rsid w:val="0078556D"/>
    <w:rsid w:val="00785A58"/>
    <w:rsid w:val="007870D5"/>
    <w:rsid w:val="00787F19"/>
    <w:rsid w:val="00791F99"/>
    <w:rsid w:val="007940C2"/>
    <w:rsid w:val="007946C6"/>
    <w:rsid w:val="00795753"/>
    <w:rsid w:val="00796222"/>
    <w:rsid w:val="007974C4"/>
    <w:rsid w:val="007A14CD"/>
    <w:rsid w:val="007A1606"/>
    <w:rsid w:val="007A16B3"/>
    <w:rsid w:val="007A26CA"/>
    <w:rsid w:val="007A285F"/>
    <w:rsid w:val="007A3C7D"/>
    <w:rsid w:val="007A4510"/>
    <w:rsid w:val="007A6644"/>
    <w:rsid w:val="007B2D61"/>
    <w:rsid w:val="007B3E63"/>
    <w:rsid w:val="007B4804"/>
    <w:rsid w:val="007B494D"/>
    <w:rsid w:val="007B6C3D"/>
    <w:rsid w:val="007C1E0C"/>
    <w:rsid w:val="007C36CD"/>
    <w:rsid w:val="007C39BA"/>
    <w:rsid w:val="007D05C1"/>
    <w:rsid w:val="007D1423"/>
    <w:rsid w:val="007D3F58"/>
    <w:rsid w:val="007D578C"/>
    <w:rsid w:val="007D58C5"/>
    <w:rsid w:val="007E1504"/>
    <w:rsid w:val="007E3DE8"/>
    <w:rsid w:val="007E480A"/>
    <w:rsid w:val="007E6CF1"/>
    <w:rsid w:val="007F31D1"/>
    <w:rsid w:val="007F33AB"/>
    <w:rsid w:val="007F4FE0"/>
    <w:rsid w:val="007F5530"/>
    <w:rsid w:val="007F672D"/>
    <w:rsid w:val="00800065"/>
    <w:rsid w:val="00801BC9"/>
    <w:rsid w:val="00801FF9"/>
    <w:rsid w:val="0080235F"/>
    <w:rsid w:val="008079B9"/>
    <w:rsid w:val="00807FB4"/>
    <w:rsid w:val="0081011E"/>
    <w:rsid w:val="00810788"/>
    <w:rsid w:val="008139CA"/>
    <w:rsid w:val="00814184"/>
    <w:rsid w:val="008144B1"/>
    <w:rsid w:val="00815722"/>
    <w:rsid w:val="008218F2"/>
    <w:rsid w:val="00825525"/>
    <w:rsid w:val="00826ED2"/>
    <w:rsid w:val="00827F22"/>
    <w:rsid w:val="008310C1"/>
    <w:rsid w:val="00832A40"/>
    <w:rsid w:val="008337D7"/>
    <w:rsid w:val="00835D0D"/>
    <w:rsid w:val="00840712"/>
    <w:rsid w:val="00841A9B"/>
    <w:rsid w:val="0084252D"/>
    <w:rsid w:val="00842AFA"/>
    <w:rsid w:val="008431D8"/>
    <w:rsid w:val="00843667"/>
    <w:rsid w:val="00843BAC"/>
    <w:rsid w:val="00843F7B"/>
    <w:rsid w:val="00846354"/>
    <w:rsid w:val="008466D7"/>
    <w:rsid w:val="00846EEE"/>
    <w:rsid w:val="00847098"/>
    <w:rsid w:val="00847B1D"/>
    <w:rsid w:val="00847EF4"/>
    <w:rsid w:val="00851006"/>
    <w:rsid w:val="0085515A"/>
    <w:rsid w:val="008551F0"/>
    <w:rsid w:val="00855F0C"/>
    <w:rsid w:val="00860261"/>
    <w:rsid w:val="008613B2"/>
    <w:rsid w:val="0086181A"/>
    <w:rsid w:val="0086246F"/>
    <w:rsid w:val="0086707B"/>
    <w:rsid w:val="00874E04"/>
    <w:rsid w:val="00874F10"/>
    <w:rsid w:val="00877B20"/>
    <w:rsid w:val="00883205"/>
    <w:rsid w:val="00885C4B"/>
    <w:rsid w:val="00885F40"/>
    <w:rsid w:val="0088669D"/>
    <w:rsid w:val="00891E70"/>
    <w:rsid w:val="008939E1"/>
    <w:rsid w:val="00894479"/>
    <w:rsid w:val="00895A6E"/>
    <w:rsid w:val="008960D7"/>
    <w:rsid w:val="00896D22"/>
    <w:rsid w:val="00896F5E"/>
    <w:rsid w:val="008A29F9"/>
    <w:rsid w:val="008A35B6"/>
    <w:rsid w:val="008A3D02"/>
    <w:rsid w:val="008A4DC0"/>
    <w:rsid w:val="008A5A43"/>
    <w:rsid w:val="008A65D1"/>
    <w:rsid w:val="008A7F59"/>
    <w:rsid w:val="008B0247"/>
    <w:rsid w:val="008B25FB"/>
    <w:rsid w:val="008B32EE"/>
    <w:rsid w:val="008C1094"/>
    <w:rsid w:val="008C141D"/>
    <w:rsid w:val="008C27CC"/>
    <w:rsid w:val="008C3310"/>
    <w:rsid w:val="008C46C3"/>
    <w:rsid w:val="008C5706"/>
    <w:rsid w:val="008D0067"/>
    <w:rsid w:val="008D010D"/>
    <w:rsid w:val="008D0AB5"/>
    <w:rsid w:val="008D60F5"/>
    <w:rsid w:val="008D6F3F"/>
    <w:rsid w:val="008D7FC2"/>
    <w:rsid w:val="008E0672"/>
    <w:rsid w:val="008E292C"/>
    <w:rsid w:val="008E3103"/>
    <w:rsid w:val="008E5AF9"/>
    <w:rsid w:val="008E613E"/>
    <w:rsid w:val="008F0216"/>
    <w:rsid w:val="008F03EE"/>
    <w:rsid w:val="008F104C"/>
    <w:rsid w:val="008F2299"/>
    <w:rsid w:val="008F4E7B"/>
    <w:rsid w:val="008F6057"/>
    <w:rsid w:val="00901D50"/>
    <w:rsid w:val="00901D98"/>
    <w:rsid w:val="00903395"/>
    <w:rsid w:val="00903EB3"/>
    <w:rsid w:val="009045A8"/>
    <w:rsid w:val="00906C25"/>
    <w:rsid w:val="009100E7"/>
    <w:rsid w:val="009124CF"/>
    <w:rsid w:val="009126F7"/>
    <w:rsid w:val="00912808"/>
    <w:rsid w:val="00913A0C"/>
    <w:rsid w:val="0091640D"/>
    <w:rsid w:val="00916931"/>
    <w:rsid w:val="00917047"/>
    <w:rsid w:val="00917B6C"/>
    <w:rsid w:val="0092196A"/>
    <w:rsid w:val="00921BA2"/>
    <w:rsid w:val="00922F78"/>
    <w:rsid w:val="00923986"/>
    <w:rsid w:val="009248F9"/>
    <w:rsid w:val="0092624D"/>
    <w:rsid w:val="00930400"/>
    <w:rsid w:val="00930637"/>
    <w:rsid w:val="00931C21"/>
    <w:rsid w:val="00932B69"/>
    <w:rsid w:val="00933D89"/>
    <w:rsid w:val="0093639D"/>
    <w:rsid w:val="00936501"/>
    <w:rsid w:val="00942D24"/>
    <w:rsid w:val="00944717"/>
    <w:rsid w:val="009469FE"/>
    <w:rsid w:val="009474A5"/>
    <w:rsid w:val="00950288"/>
    <w:rsid w:val="009528D5"/>
    <w:rsid w:val="00960237"/>
    <w:rsid w:val="0096257E"/>
    <w:rsid w:val="00964589"/>
    <w:rsid w:val="00966D03"/>
    <w:rsid w:val="009716F2"/>
    <w:rsid w:val="00971BB0"/>
    <w:rsid w:val="009739C4"/>
    <w:rsid w:val="00974729"/>
    <w:rsid w:val="0097698E"/>
    <w:rsid w:val="009774A2"/>
    <w:rsid w:val="00977565"/>
    <w:rsid w:val="00980AAA"/>
    <w:rsid w:val="009823A8"/>
    <w:rsid w:val="0098246A"/>
    <w:rsid w:val="009829D7"/>
    <w:rsid w:val="00982A8B"/>
    <w:rsid w:val="00982C8E"/>
    <w:rsid w:val="00982D4A"/>
    <w:rsid w:val="009840C2"/>
    <w:rsid w:val="0098449E"/>
    <w:rsid w:val="009863B0"/>
    <w:rsid w:val="00987195"/>
    <w:rsid w:val="00991F56"/>
    <w:rsid w:val="009927AE"/>
    <w:rsid w:val="00992F44"/>
    <w:rsid w:val="00997EDB"/>
    <w:rsid w:val="009A05A5"/>
    <w:rsid w:val="009A5157"/>
    <w:rsid w:val="009A6738"/>
    <w:rsid w:val="009B0077"/>
    <w:rsid w:val="009B0FC0"/>
    <w:rsid w:val="009B279C"/>
    <w:rsid w:val="009B2883"/>
    <w:rsid w:val="009B4EE1"/>
    <w:rsid w:val="009B5DB7"/>
    <w:rsid w:val="009B6C6D"/>
    <w:rsid w:val="009B728B"/>
    <w:rsid w:val="009B7DFC"/>
    <w:rsid w:val="009C45E7"/>
    <w:rsid w:val="009C58B2"/>
    <w:rsid w:val="009C590F"/>
    <w:rsid w:val="009C6266"/>
    <w:rsid w:val="009C72AA"/>
    <w:rsid w:val="009C79C1"/>
    <w:rsid w:val="009D1FB1"/>
    <w:rsid w:val="009D229A"/>
    <w:rsid w:val="009D3101"/>
    <w:rsid w:val="009D438C"/>
    <w:rsid w:val="009D4854"/>
    <w:rsid w:val="009D500D"/>
    <w:rsid w:val="009D5A3E"/>
    <w:rsid w:val="009D65C9"/>
    <w:rsid w:val="009D66CF"/>
    <w:rsid w:val="009E036F"/>
    <w:rsid w:val="009E055E"/>
    <w:rsid w:val="009E49B1"/>
    <w:rsid w:val="009E780B"/>
    <w:rsid w:val="009F1021"/>
    <w:rsid w:val="009F121A"/>
    <w:rsid w:val="009F1362"/>
    <w:rsid w:val="009F17DB"/>
    <w:rsid w:val="009F494B"/>
    <w:rsid w:val="009F4969"/>
    <w:rsid w:val="009F534D"/>
    <w:rsid w:val="009F7155"/>
    <w:rsid w:val="00A02174"/>
    <w:rsid w:val="00A03C6E"/>
    <w:rsid w:val="00A0661E"/>
    <w:rsid w:val="00A0778F"/>
    <w:rsid w:val="00A1004E"/>
    <w:rsid w:val="00A1276D"/>
    <w:rsid w:val="00A15259"/>
    <w:rsid w:val="00A17333"/>
    <w:rsid w:val="00A204DE"/>
    <w:rsid w:val="00A20B30"/>
    <w:rsid w:val="00A20ED6"/>
    <w:rsid w:val="00A23372"/>
    <w:rsid w:val="00A235F1"/>
    <w:rsid w:val="00A26976"/>
    <w:rsid w:val="00A27AA3"/>
    <w:rsid w:val="00A31665"/>
    <w:rsid w:val="00A35094"/>
    <w:rsid w:val="00A35654"/>
    <w:rsid w:val="00A369E2"/>
    <w:rsid w:val="00A40D4B"/>
    <w:rsid w:val="00A419BF"/>
    <w:rsid w:val="00A41FBC"/>
    <w:rsid w:val="00A42D98"/>
    <w:rsid w:val="00A43C92"/>
    <w:rsid w:val="00A455B6"/>
    <w:rsid w:val="00A47163"/>
    <w:rsid w:val="00A50EF5"/>
    <w:rsid w:val="00A514FC"/>
    <w:rsid w:val="00A51DA8"/>
    <w:rsid w:val="00A52058"/>
    <w:rsid w:val="00A535B1"/>
    <w:rsid w:val="00A53F8E"/>
    <w:rsid w:val="00A547CC"/>
    <w:rsid w:val="00A602F5"/>
    <w:rsid w:val="00A61BD2"/>
    <w:rsid w:val="00A621C8"/>
    <w:rsid w:val="00A62D49"/>
    <w:rsid w:val="00A63EF0"/>
    <w:rsid w:val="00A76247"/>
    <w:rsid w:val="00A80634"/>
    <w:rsid w:val="00A81159"/>
    <w:rsid w:val="00A81AB5"/>
    <w:rsid w:val="00A81DAB"/>
    <w:rsid w:val="00A836A1"/>
    <w:rsid w:val="00A83D14"/>
    <w:rsid w:val="00A8704E"/>
    <w:rsid w:val="00A90FF0"/>
    <w:rsid w:val="00A94528"/>
    <w:rsid w:val="00A94FD5"/>
    <w:rsid w:val="00A95317"/>
    <w:rsid w:val="00A95A90"/>
    <w:rsid w:val="00AA0582"/>
    <w:rsid w:val="00AA08FE"/>
    <w:rsid w:val="00AA28BC"/>
    <w:rsid w:val="00AA3E0E"/>
    <w:rsid w:val="00AA3F49"/>
    <w:rsid w:val="00AA4534"/>
    <w:rsid w:val="00AA4B9F"/>
    <w:rsid w:val="00AA6860"/>
    <w:rsid w:val="00AA7BB1"/>
    <w:rsid w:val="00AB14C3"/>
    <w:rsid w:val="00AB1873"/>
    <w:rsid w:val="00AB1A13"/>
    <w:rsid w:val="00AB1EB9"/>
    <w:rsid w:val="00AB590B"/>
    <w:rsid w:val="00AB635F"/>
    <w:rsid w:val="00AC19AD"/>
    <w:rsid w:val="00AC1ABF"/>
    <w:rsid w:val="00AC303E"/>
    <w:rsid w:val="00AC3F62"/>
    <w:rsid w:val="00AC44D5"/>
    <w:rsid w:val="00AC5160"/>
    <w:rsid w:val="00AC543D"/>
    <w:rsid w:val="00AC60EE"/>
    <w:rsid w:val="00AC644D"/>
    <w:rsid w:val="00AC6CFE"/>
    <w:rsid w:val="00AD0D57"/>
    <w:rsid w:val="00AD2116"/>
    <w:rsid w:val="00AD257A"/>
    <w:rsid w:val="00AD33B9"/>
    <w:rsid w:val="00AD438D"/>
    <w:rsid w:val="00AD4648"/>
    <w:rsid w:val="00AD6FFE"/>
    <w:rsid w:val="00AD77A0"/>
    <w:rsid w:val="00AE03B0"/>
    <w:rsid w:val="00AE0A7E"/>
    <w:rsid w:val="00AE243C"/>
    <w:rsid w:val="00AE24CF"/>
    <w:rsid w:val="00AE290B"/>
    <w:rsid w:val="00AE31FD"/>
    <w:rsid w:val="00AE3FFC"/>
    <w:rsid w:val="00AE6058"/>
    <w:rsid w:val="00AF191D"/>
    <w:rsid w:val="00AF245A"/>
    <w:rsid w:val="00AF2FF4"/>
    <w:rsid w:val="00AF5F6A"/>
    <w:rsid w:val="00AF72AF"/>
    <w:rsid w:val="00B00714"/>
    <w:rsid w:val="00B014DD"/>
    <w:rsid w:val="00B01A17"/>
    <w:rsid w:val="00B0253C"/>
    <w:rsid w:val="00B042B5"/>
    <w:rsid w:val="00B0513F"/>
    <w:rsid w:val="00B10562"/>
    <w:rsid w:val="00B10F12"/>
    <w:rsid w:val="00B1169D"/>
    <w:rsid w:val="00B1312C"/>
    <w:rsid w:val="00B13B86"/>
    <w:rsid w:val="00B149CE"/>
    <w:rsid w:val="00B159D4"/>
    <w:rsid w:val="00B15BE6"/>
    <w:rsid w:val="00B211EB"/>
    <w:rsid w:val="00B21DFF"/>
    <w:rsid w:val="00B227FB"/>
    <w:rsid w:val="00B2282D"/>
    <w:rsid w:val="00B24841"/>
    <w:rsid w:val="00B25540"/>
    <w:rsid w:val="00B30721"/>
    <w:rsid w:val="00B3111F"/>
    <w:rsid w:val="00B3332B"/>
    <w:rsid w:val="00B338FA"/>
    <w:rsid w:val="00B35B6B"/>
    <w:rsid w:val="00B35FB1"/>
    <w:rsid w:val="00B40B17"/>
    <w:rsid w:val="00B41E47"/>
    <w:rsid w:val="00B43E32"/>
    <w:rsid w:val="00B44246"/>
    <w:rsid w:val="00B45020"/>
    <w:rsid w:val="00B45AF6"/>
    <w:rsid w:val="00B51992"/>
    <w:rsid w:val="00B61E51"/>
    <w:rsid w:val="00B648E7"/>
    <w:rsid w:val="00B66203"/>
    <w:rsid w:val="00B66A58"/>
    <w:rsid w:val="00B66F9A"/>
    <w:rsid w:val="00B70FFE"/>
    <w:rsid w:val="00B71172"/>
    <w:rsid w:val="00B735E8"/>
    <w:rsid w:val="00B75B77"/>
    <w:rsid w:val="00B76592"/>
    <w:rsid w:val="00B81F79"/>
    <w:rsid w:val="00B83A21"/>
    <w:rsid w:val="00B85E09"/>
    <w:rsid w:val="00B86CB5"/>
    <w:rsid w:val="00B87AB5"/>
    <w:rsid w:val="00BA1B9C"/>
    <w:rsid w:val="00BB150C"/>
    <w:rsid w:val="00BB243E"/>
    <w:rsid w:val="00BB42BF"/>
    <w:rsid w:val="00BB6F90"/>
    <w:rsid w:val="00BC1417"/>
    <w:rsid w:val="00BC18AC"/>
    <w:rsid w:val="00BC3C2F"/>
    <w:rsid w:val="00BC5042"/>
    <w:rsid w:val="00BC63F5"/>
    <w:rsid w:val="00BC6850"/>
    <w:rsid w:val="00BC77BC"/>
    <w:rsid w:val="00BD0581"/>
    <w:rsid w:val="00BD1ACC"/>
    <w:rsid w:val="00BD2196"/>
    <w:rsid w:val="00BD2353"/>
    <w:rsid w:val="00BD4CA1"/>
    <w:rsid w:val="00BD571C"/>
    <w:rsid w:val="00BD71AB"/>
    <w:rsid w:val="00BE144C"/>
    <w:rsid w:val="00BE1FC1"/>
    <w:rsid w:val="00BE4B74"/>
    <w:rsid w:val="00BE7EB0"/>
    <w:rsid w:val="00BF02D7"/>
    <w:rsid w:val="00BF508D"/>
    <w:rsid w:val="00BF6DE8"/>
    <w:rsid w:val="00BF6F73"/>
    <w:rsid w:val="00BF6FF8"/>
    <w:rsid w:val="00C0155B"/>
    <w:rsid w:val="00C0265D"/>
    <w:rsid w:val="00C032FB"/>
    <w:rsid w:val="00C04934"/>
    <w:rsid w:val="00C065B2"/>
    <w:rsid w:val="00C06AF5"/>
    <w:rsid w:val="00C07FC9"/>
    <w:rsid w:val="00C10630"/>
    <w:rsid w:val="00C13F2B"/>
    <w:rsid w:val="00C145D4"/>
    <w:rsid w:val="00C147BC"/>
    <w:rsid w:val="00C15D05"/>
    <w:rsid w:val="00C174EE"/>
    <w:rsid w:val="00C1786D"/>
    <w:rsid w:val="00C22EAA"/>
    <w:rsid w:val="00C23D72"/>
    <w:rsid w:val="00C248A5"/>
    <w:rsid w:val="00C276D7"/>
    <w:rsid w:val="00C31A89"/>
    <w:rsid w:val="00C31D73"/>
    <w:rsid w:val="00C345D0"/>
    <w:rsid w:val="00C35C06"/>
    <w:rsid w:val="00C40137"/>
    <w:rsid w:val="00C404DC"/>
    <w:rsid w:val="00C406EB"/>
    <w:rsid w:val="00C4289A"/>
    <w:rsid w:val="00C43818"/>
    <w:rsid w:val="00C44834"/>
    <w:rsid w:val="00C4535A"/>
    <w:rsid w:val="00C45637"/>
    <w:rsid w:val="00C46246"/>
    <w:rsid w:val="00C50B3A"/>
    <w:rsid w:val="00C511A7"/>
    <w:rsid w:val="00C5356D"/>
    <w:rsid w:val="00C55A68"/>
    <w:rsid w:val="00C57D98"/>
    <w:rsid w:val="00C625CD"/>
    <w:rsid w:val="00C6322E"/>
    <w:rsid w:val="00C65257"/>
    <w:rsid w:val="00C659BB"/>
    <w:rsid w:val="00C670BD"/>
    <w:rsid w:val="00C70399"/>
    <w:rsid w:val="00C7201C"/>
    <w:rsid w:val="00C73072"/>
    <w:rsid w:val="00C736D4"/>
    <w:rsid w:val="00C7438D"/>
    <w:rsid w:val="00C81DF0"/>
    <w:rsid w:val="00C831BC"/>
    <w:rsid w:val="00C8540C"/>
    <w:rsid w:val="00C93B9A"/>
    <w:rsid w:val="00C948FC"/>
    <w:rsid w:val="00C956E0"/>
    <w:rsid w:val="00C95DEE"/>
    <w:rsid w:val="00C96F07"/>
    <w:rsid w:val="00CA16D4"/>
    <w:rsid w:val="00CA2F16"/>
    <w:rsid w:val="00CA3586"/>
    <w:rsid w:val="00CA5F6C"/>
    <w:rsid w:val="00CB10E9"/>
    <w:rsid w:val="00CB12E5"/>
    <w:rsid w:val="00CB4C68"/>
    <w:rsid w:val="00CB5BF7"/>
    <w:rsid w:val="00CB7420"/>
    <w:rsid w:val="00CB7BC8"/>
    <w:rsid w:val="00CC0311"/>
    <w:rsid w:val="00CC26B1"/>
    <w:rsid w:val="00CC2C85"/>
    <w:rsid w:val="00CC73E8"/>
    <w:rsid w:val="00CC7C4F"/>
    <w:rsid w:val="00CD0799"/>
    <w:rsid w:val="00CD10C1"/>
    <w:rsid w:val="00CD1287"/>
    <w:rsid w:val="00CD12EE"/>
    <w:rsid w:val="00CD1729"/>
    <w:rsid w:val="00CD2520"/>
    <w:rsid w:val="00CD4D88"/>
    <w:rsid w:val="00CE40CE"/>
    <w:rsid w:val="00CE4CF2"/>
    <w:rsid w:val="00CE5154"/>
    <w:rsid w:val="00CE6357"/>
    <w:rsid w:val="00CE6E4F"/>
    <w:rsid w:val="00CE73CC"/>
    <w:rsid w:val="00CE7F6D"/>
    <w:rsid w:val="00CF2EB7"/>
    <w:rsid w:val="00CF3079"/>
    <w:rsid w:val="00CF4E61"/>
    <w:rsid w:val="00D054AD"/>
    <w:rsid w:val="00D1416C"/>
    <w:rsid w:val="00D150B6"/>
    <w:rsid w:val="00D15C10"/>
    <w:rsid w:val="00D15CFD"/>
    <w:rsid w:val="00D16D9D"/>
    <w:rsid w:val="00D175DB"/>
    <w:rsid w:val="00D23981"/>
    <w:rsid w:val="00D244B3"/>
    <w:rsid w:val="00D26757"/>
    <w:rsid w:val="00D27102"/>
    <w:rsid w:val="00D325CA"/>
    <w:rsid w:val="00D33254"/>
    <w:rsid w:val="00D33D36"/>
    <w:rsid w:val="00D34B40"/>
    <w:rsid w:val="00D355EE"/>
    <w:rsid w:val="00D37D6D"/>
    <w:rsid w:val="00D45B35"/>
    <w:rsid w:val="00D46281"/>
    <w:rsid w:val="00D51C61"/>
    <w:rsid w:val="00D55180"/>
    <w:rsid w:val="00D56BC3"/>
    <w:rsid w:val="00D56F41"/>
    <w:rsid w:val="00D6194E"/>
    <w:rsid w:val="00D61D24"/>
    <w:rsid w:val="00D6222C"/>
    <w:rsid w:val="00D6377B"/>
    <w:rsid w:val="00D64069"/>
    <w:rsid w:val="00D6489C"/>
    <w:rsid w:val="00D6519B"/>
    <w:rsid w:val="00D662B0"/>
    <w:rsid w:val="00D669CD"/>
    <w:rsid w:val="00D66F81"/>
    <w:rsid w:val="00D67166"/>
    <w:rsid w:val="00D671DA"/>
    <w:rsid w:val="00D71676"/>
    <w:rsid w:val="00D72E5D"/>
    <w:rsid w:val="00D73917"/>
    <w:rsid w:val="00D73FCC"/>
    <w:rsid w:val="00D75520"/>
    <w:rsid w:val="00D75A92"/>
    <w:rsid w:val="00D7745F"/>
    <w:rsid w:val="00D82DC7"/>
    <w:rsid w:val="00D83F77"/>
    <w:rsid w:val="00D8466E"/>
    <w:rsid w:val="00D85BE3"/>
    <w:rsid w:val="00D85C2C"/>
    <w:rsid w:val="00D9045F"/>
    <w:rsid w:val="00D90EC4"/>
    <w:rsid w:val="00D9116E"/>
    <w:rsid w:val="00D9268E"/>
    <w:rsid w:val="00D92D3A"/>
    <w:rsid w:val="00D9377C"/>
    <w:rsid w:val="00D9566F"/>
    <w:rsid w:val="00D95DC9"/>
    <w:rsid w:val="00D9633B"/>
    <w:rsid w:val="00D96365"/>
    <w:rsid w:val="00D964DA"/>
    <w:rsid w:val="00D97C4C"/>
    <w:rsid w:val="00DA69A7"/>
    <w:rsid w:val="00DA78B1"/>
    <w:rsid w:val="00DB0207"/>
    <w:rsid w:val="00DB0E3D"/>
    <w:rsid w:val="00DB1540"/>
    <w:rsid w:val="00DB2C27"/>
    <w:rsid w:val="00DB3853"/>
    <w:rsid w:val="00DB3F04"/>
    <w:rsid w:val="00DB4BD6"/>
    <w:rsid w:val="00DB5E14"/>
    <w:rsid w:val="00DC19A3"/>
    <w:rsid w:val="00DC2973"/>
    <w:rsid w:val="00DC4922"/>
    <w:rsid w:val="00DC6350"/>
    <w:rsid w:val="00DD1E6A"/>
    <w:rsid w:val="00DD286D"/>
    <w:rsid w:val="00DD3174"/>
    <w:rsid w:val="00DD4225"/>
    <w:rsid w:val="00DD515E"/>
    <w:rsid w:val="00DD5A6D"/>
    <w:rsid w:val="00DD5C63"/>
    <w:rsid w:val="00DD64FB"/>
    <w:rsid w:val="00DE144A"/>
    <w:rsid w:val="00DE3F43"/>
    <w:rsid w:val="00DE4171"/>
    <w:rsid w:val="00DF0F95"/>
    <w:rsid w:val="00DF226B"/>
    <w:rsid w:val="00DF436E"/>
    <w:rsid w:val="00DF507E"/>
    <w:rsid w:val="00DF552F"/>
    <w:rsid w:val="00DF5547"/>
    <w:rsid w:val="00DF562D"/>
    <w:rsid w:val="00DF7EBA"/>
    <w:rsid w:val="00E0374E"/>
    <w:rsid w:val="00E044FD"/>
    <w:rsid w:val="00E0486D"/>
    <w:rsid w:val="00E05866"/>
    <w:rsid w:val="00E05E58"/>
    <w:rsid w:val="00E06B70"/>
    <w:rsid w:val="00E07F58"/>
    <w:rsid w:val="00E1119B"/>
    <w:rsid w:val="00E1394D"/>
    <w:rsid w:val="00E153BF"/>
    <w:rsid w:val="00E163F1"/>
    <w:rsid w:val="00E20922"/>
    <w:rsid w:val="00E22E1F"/>
    <w:rsid w:val="00E23252"/>
    <w:rsid w:val="00E23A8F"/>
    <w:rsid w:val="00E243DD"/>
    <w:rsid w:val="00E25B1F"/>
    <w:rsid w:val="00E2738D"/>
    <w:rsid w:val="00E309B1"/>
    <w:rsid w:val="00E326BB"/>
    <w:rsid w:val="00E34EB7"/>
    <w:rsid w:val="00E36C98"/>
    <w:rsid w:val="00E37462"/>
    <w:rsid w:val="00E40C44"/>
    <w:rsid w:val="00E41DB7"/>
    <w:rsid w:val="00E4529B"/>
    <w:rsid w:val="00E51503"/>
    <w:rsid w:val="00E51EF6"/>
    <w:rsid w:val="00E52901"/>
    <w:rsid w:val="00E52B73"/>
    <w:rsid w:val="00E5597C"/>
    <w:rsid w:val="00E55B9D"/>
    <w:rsid w:val="00E55CAC"/>
    <w:rsid w:val="00E564A8"/>
    <w:rsid w:val="00E5712D"/>
    <w:rsid w:val="00E5768F"/>
    <w:rsid w:val="00E57CBD"/>
    <w:rsid w:val="00E57D9D"/>
    <w:rsid w:val="00E6034A"/>
    <w:rsid w:val="00E60F5C"/>
    <w:rsid w:val="00E63B92"/>
    <w:rsid w:val="00E66812"/>
    <w:rsid w:val="00E71276"/>
    <w:rsid w:val="00E71AF3"/>
    <w:rsid w:val="00E72936"/>
    <w:rsid w:val="00E74E4D"/>
    <w:rsid w:val="00E75189"/>
    <w:rsid w:val="00E75568"/>
    <w:rsid w:val="00E75F5E"/>
    <w:rsid w:val="00E7798E"/>
    <w:rsid w:val="00E81EFB"/>
    <w:rsid w:val="00E82F97"/>
    <w:rsid w:val="00E8477A"/>
    <w:rsid w:val="00E86DAE"/>
    <w:rsid w:val="00E876BE"/>
    <w:rsid w:val="00E9003B"/>
    <w:rsid w:val="00E9119D"/>
    <w:rsid w:val="00E929EB"/>
    <w:rsid w:val="00E92F01"/>
    <w:rsid w:val="00E933C5"/>
    <w:rsid w:val="00E93A99"/>
    <w:rsid w:val="00E93CBF"/>
    <w:rsid w:val="00E942A7"/>
    <w:rsid w:val="00E950FC"/>
    <w:rsid w:val="00E95A4D"/>
    <w:rsid w:val="00E96697"/>
    <w:rsid w:val="00E96BAD"/>
    <w:rsid w:val="00E97116"/>
    <w:rsid w:val="00E974F7"/>
    <w:rsid w:val="00EA09C9"/>
    <w:rsid w:val="00EA1092"/>
    <w:rsid w:val="00EA1406"/>
    <w:rsid w:val="00EA2652"/>
    <w:rsid w:val="00EA3185"/>
    <w:rsid w:val="00EA6858"/>
    <w:rsid w:val="00EB1169"/>
    <w:rsid w:val="00EB139F"/>
    <w:rsid w:val="00EB1AB6"/>
    <w:rsid w:val="00EB2625"/>
    <w:rsid w:val="00EB35F4"/>
    <w:rsid w:val="00EB578B"/>
    <w:rsid w:val="00EB6067"/>
    <w:rsid w:val="00EB6CCA"/>
    <w:rsid w:val="00EB6D5E"/>
    <w:rsid w:val="00EB7919"/>
    <w:rsid w:val="00EB7F2F"/>
    <w:rsid w:val="00EC0B75"/>
    <w:rsid w:val="00EC1587"/>
    <w:rsid w:val="00EC1CF4"/>
    <w:rsid w:val="00EC39FA"/>
    <w:rsid w:val="00EC3A4F"/>
    <w:rsid w:val="00EC4FEB"/>
    <w:rsid w:val="00EC5C90"/>
    <w:rsid w:val="00EC7324"/>
    <w:rsid w:val="00ED0C85"/>
    <w:rsid w:val="00ED15D4"/>
    <w:rsid w:val="00ED236C"/>
    <w:rsid w:val="00ED49A9"/>
    <w:rsid w:val="00ED7D9D"/>
    <w:rsid w:val="00EE1397"/>
    <w:rsid w:val="00EE28DF"/>
    <w:rsid w:val="00EE35C9"/>
    <w:rsid w:val="00EE69F5"/>
    <w:rsid w:val="00EE7E85"/>
    <w:rsid w:val="00EF0A5E"/>
    <w:rsid w:val="00EF0D91"/>
    <w:rsid w:val="00EF1520"/>
    <w:rsid w:val="00EF6E60"/>
    <w:rsid w:val="00F014B1"/>
    <w:rsid w:val="00F02F89"/>
    <w:rsid w:val="00F03BFB"/>
    <w:rsid w:val="00F04191"/>
    <w:rsid w:val="00F043D8"/>
    <w:rsid w:val="00F04ACC"/>
    <w:rsid w:val="00F12BDF"/>
    <w:rsid w:val="00F1397E"/>
    <w:rsid w:val="00F15FA3"/>
    <w:rsid w:val="00F169D8"/>
    <w:rsid w:val="00F2300D"/>
    <w:rsid w:val="00F2369D"/>
    <w:rsid w:val="00F24DB8"/>
    <w:rsid w:val="00F2616E"/>
    <w:rsid w:val="00F263D7"/>
    <w:rsid w:val="00F30BC4"/>
    <w:rsid w:val="00F31767"/>
    <w:rsid w:val="00F3185F"/>
    <w:rsid w:val="00F31A7A"/>
    <w:rsid w:val="00F350D3"/>
    <w:rsid w:val="00F35604"/>
    <w:rsid w:val="00F37A66"/>
    <w:rsid w:val="00F40FB1"/>
    <w:rsid w:val="00F41454"/>
    <w:rsid w:val="00F42593"/>
    <w:rsid w:val="00F44BB2"/>
    <w:rsid w:val="00F5082B"/>
    <w:rsid w:val="00F53B57"/>
    <w:rsid w:val="00F54DB3"/>
    <w:rsid w:val="00F56E05"/>
    <w:rsid w:val="00F57271"/>
    <w:rsid w:val="00F57424"/>
    <w:rsid w:val="00F57568"/>
    <w:rsid w:val="00F624F6"/>
    <w:rsid w:val="00F62B02"/>
    <w:rsid w:val="00F63368"/>
    <w:rsid w:val="00F64C9A"/>
    <w:rsid w:val="00F67BE5"/>
    <w:rsid w:val="00F7018D"/>
    <w:rsid w:val="00F701AD"/>
    <w:rsid w:val="00F72529"/>
    <w:rsid w:val="00F72E55"/>
    <w:rsid w:val="00F73D1E"/>
    <w:rsid w:val="00F74C4C"/>
    <w:rsid w:val="00F7587D"/>
    <w:rsid w:val="00F76848"/>
    <w:rsid w:val="00F8028B"/>
    <w:rsid w:val="00F8205D"/>
    <w:rsid w:val="00F828F5"/>
    <w:rsid w:val="00F82F4F"/>
    <w:rsid w:val="00F836FA"/>
    <w:rsid w:val="00F8533C"/>
    <w:rsid w:val="00F8724A"/>
    <w:rsid w:val="00F87523"/>
    <w:rsid w:val="00F902EB"/>
    <w:rsid w:val="00F90E10"/>
    <w:rsid w:val="00F9224B"/>
    <w:rsid w:val="00F93B8D"/>
    <w:rsid w:val="00F976C5"/>
    <w:rsid w:val="00FA12B1"/>
    <w:rsid w:val="00FA1649"/>
    <w:rsid w:val="00FA359E"/>
    <w:rsid w:val="00FA47E0"/>
    <w:rsid w:val="00FA487C"/>
    <w:rsid w:val="00FA4FB9"/>
    <w:rsid w:val="00FA79F5"/>
    <w:rsid w:val="00FB16D6"/>
    <w:rsid w:val="00FB1DA3"/>
    <w:rsid w:val="00FB22CC"/>
    <w:rsid w:val="00FB2E01"/>
    <w:rsid w:val="00FB31E8"/>
    <w:rsid w:val="00FB365D"/>
    <w:rsid w:val="00FB3D83"/>
    <w:rsid w:val="00FB41D2"/>
    <w:rsid w:val="00FB4833"/>
    <w:rsid w:val="00FB4FA9"/>
    <w:rsid w:val="00FB55D2"/>
    <w:rsid w:val="00FB5FCF"/>
    <w:rsid w:val="00FB7504"/>
    <w:rsid w:val="00FB7DA4"/>
    <w:rsid w:val="00FC0B25"/>
    <w:rsid w:val="00FC20B9"/>
    <w:rsid w:val="00FC2ACB"/>
    <w:rsid w:val="00FC316D"/>
    <w:rsid w:val="00FC47CA"/>
    <w:rsid w:val="00FC5713"/>
    <w:rsid w:val="00FC6F4D"/>
    <w:rsid w:val="00FD000B"/>
    <w:rsid w:val="00FD417F"/>
    <w:rsid w:val="00FD4990"/>
    <w:rsid w:val="00FD769A"/>
    <w:rsid w:val="00FE02F1"/>
    <w:rsid w:val="00FE1D75"/>
    <w:rsid w:val="00FE6071"/>
    <w:rsid w:val="00FF2676"/>
    <w:rsid w:val="00FF2926"/>
    <w:rsid w:val="00FF5180"/>
    <w:rsid w:val="00FF6299"/>
    <w:rsid w:val="00FF6662"/>
    <w:rsid w:val="01CF31D4"/>
    <w:rsid w:val="02AA47C3"/>
    <w:rsid w:val="02BA5D3C"/>
    <w:rsid w:val="03732C1C"/>
    <w:rsid w:val="052C4A1D"/>
    <w:rsid w:val="064D6A2F"/>
    <w:rsid w:val="06D00EAB"/>
    <w:rsid w:val="07481F1D"/>
    <w:rsid w:val="076B0ED0"/>
    <w:rsid w:val="076E61CB"/>
    <w:rsid w:val="079C20DA"/>
    <w:rsid w:val="08FC476C"/>
    <w:rsid w:val="09C6412E"/>
    <w:rsid w:val="0B171BAA"/>
    <w:rsid w:val="0CF417C7"/>
    <w:rsid w:val="0D0E7257"/>
    <w:rsid w:val="0D6C7D77"/>
    <w:rsid w:val="0FC243B2"/>
    <w:rsid w:val="102C7B7A"/>
    <w:rsid w:val="112C4814"/>
    <w:rsid w:val="118B7FC6"/>
    <w:rsid w:val="11D50946"/>
    <w:rsid w:val="12462B07"/>
    <w:rsid w:val="12CE2E86"/>
    <w:rsid w:val="130C3C61"/>
    <w:rsid w:val="139F6B78"/>
    <w:rsid w:val="13C10E42"/>
    <w:rsid w:val="13D73156"/>
    <w:rsid w:val="144400B0"/>
    <w:rsid w:val="151F51B7"/>
    <w:rsid w:val="16772EF5"/>
    <w:rsid w:val="16ED529B"/>
    <w:rsid w:val="1750785B"/>
    <w:rsid w:val="17787EED"/>
    <w:rsid w:val="17CA296E"/>
    <w:rsid w:val="1835469D"/>
    <w:rsid w:val="18527FAB"/>
    <w:rsid w:val="188B3C8D"/>
    <w:rsid w:val="190A236D"/>
    <w:rsid w:val="199E28DF"/>
    <w:rsid w:val="19C251BB"/>
    <w:rsid w:val="1A461E83"/>
    <w:rsid w:val="1AA16796"/>
    <w:rsid w:val="1B110E42"/>
    <w:rsid w:val="1C2B0900"/>
    <w:rsid w:val="1C9263B1"/>
    <w:rsid w:val="1D385E40"/>
    <w:rsid w:val="1E1D4ED4"/>
    <w:rsid w:val="1E395755"/>
    <w:rsid w:val="1E4E01BE"/>
    <w:rsid w:val="1E6F6099"/>
    <w:rsid w:val="1E870DCD"/>
    <w:rsid w:val="1FFD09F5"/>
    <w:rsid w:val="20BE29E1"/>
    <w:rsid w:val="212C0445"/>
    <w:rsid w:val="22545F41"/>
    <w:rsid w:val="226B3182"/>
    <w:rsid w:val="233F5DCA"/>
    <w:rsid w:val="269D143F"/>
    <w:rsid w:val="271F4973"/>
    <w:rsid w:val="285B0A44"/>
    <w:rsid w:val="288278CB"/>
    <w:rsid w:val="296258EE"/>
    <w:rsid w:val="29B45E66"/>
    <w:rsid w:val="29B72636"/>
    <w:rsid w:val="2A2A0A2C"/>
    <w:rsid w:val="2B462AEF"/>
    <w:rsid w:val="2B9053C0"/>
    <w:rsid w:val="2BB42D12"/>
    <w:rsid w:val="2BE16F14"/>
    <w:rsid w:val="2C0507BC"/>
    <w:rsid w:val="2D2036F8"/>
    <w:rsid w:val="2DEA291B"/>
    <w:rsid w:val="2E9C0E80"/>
    <w:rsid w:val="2EAC14B2"/>
    <w:rsid w:val="3064443D"/>
    <w:rsid w:val="31102C63"/>
    <w:rsid w:val="31307F5C"/>
    <w:rsid w:val="31943A79"/>
    <w:rsid w:val="33307ECF"/>
    <w:rsid w:val="33537D97"/>
    <w:rsid w:val="338F41CC"/>
    <w:rsid w:val="33B91DFC"/>
    <w:rsid w:val="34A42DB4"/>
    <w:rsid w:val="355325B9"/>
    <w:rsid w:val="36590287"/>
    <w:rsid w:val="373E42F9"/>
    <w:rsid w:val="379A72AB"/>
    <w:rsid w:val="37AF3568"/>
    <w:rsid w:val="37E63B42"/>
    <w:rsid w:val="38861E74"/>
    <w:rsid w:val="3A026F76"/>
    <w:rsid w:val="3A196F50"/>
    <w:rsid w:val="3A1E79F9"/>
    <w:rsid w:val="3A761734"/>
    <w:rsid w:val="3A7D4F0C"/>
    <w:rsid w:val="3AA20803"/>
    <w:rsid w:val="3BF80E4F"/>
    <w:rsid w:val="3C1E2E53"/>
    <w:rsid w:val="3DB35286"/>
    <w:rsid w:val="3DCD6910"/>
    <w:rsid w:val="3E802E19"/>
    <w:rsid w:val="3E8B3732"/>
    <w:rsid w:val="3E98077F"/>
    <w:rsid w:val="40AB299E"/>
    <w:rsid w:val="4199508E"/>
    <w:rsid w:val="41C1374E"/>
    <w:rsid w:val="43320D8F"/>
    <w:rsid w:val="434A3852"/>
    <w:rsid w:val="438242CB"/>
    <w:rsid w:val="4399245E"/>
    <w:rsid w:val="45271923"/>
    <w:rsid w:val="46313178"/>
    <w:rsid w:val="4829425B"/>
    <w:rsid w:val="485F4203"/>
    <w:rsid w:val="4AD4375A"/>
    <w:rsid w:val="4ADF0FD8"/>
    <w:rsid w:val="4B830506"/>
    <w:rsid w:val="4B97254E"/>
    <w:rsid w:val="4CA50490"/>
    <w:rsid w:val="4D0553D3"/>
    <w:rsid w:val="4E033896"/>
    <w:rsid w:val="4E2C27E3"/>
    <w:rsid w:val="4E992332"/>
    <w:rsid w:val="4F4635C4"/>
    <w:rsid w:val="502557E2"/>
    <w:rsid w:val="50F532AC"/>
    <w:rsid w:val="5144717E"/>
    <w:rsid w:val="51914AD8"/>
    <w:rsid w:val="51E168B3"/>
    <w:rsid w:val="527D41D3"/>
    <w:rsid w:val="54574EFF"/>
    <w:rsid w:val="55387E53"/>
    <w:rsid w:val="55AB1B9E"/>
    <w:rsid w:val="56042B3E"/>
    <w:rsid w:val="56947922"/>
    <w:rsid w:val="57F25460"/>
    <w:rsid w:val="580619E2"/>
    <w:rsid w:val="5827717D"/>
    <w:rsid w:val="5A2E0088"/>
    <w:rsid w:val="5BE83D88"/>
    <w:rsid w:val="5C8C3F46"/>
    <w:rsid w:val="5D64113F"/>
    <w:rsid w:val="5D8D0ABF"/>
    <w:rsid w:val="5DBA2A11"/>
    <w:rsid w:val="5DC96F0B"/>
    <w:rsid w:val="5E5E6AAA"/>
    <w:rsid w:val="5E8B448B"/>
    <w:rsid w:val="5E8B7E75"/>
    <w:rsid w:val="5EDE49E1"/>
    <w:rsid w:val="5F9F0A49"/>
    <w:rsid w:val="5FFF08D8"/>
    <w:rsid w:val="604A62DB"/>
    <w:rsid w:val="60E47B30"/>
    <w:rsid w:val="614F6072"/>
    <w:rsid w:val="61684009"/>
    <w:rsid w:val="61A51F4C"/>
    <w:rsid w:val="623C7B50"/>
    <w:rsid w:val="62C423AA"/>
    <w:rsid w:val="63EC4F30"/>
    <w:rsid w:val="643E1A1C"/>
    <w:rsid w:val="65924DC9"/>
    <w:rsid w:val="65FA3A84"/>
    <w:rsid w:val="68253A40"/>
    <w:rsid w:val="6A0647DE"/>
    <w:rsid w:val="6B117694"/>
    <w:rsid w:val="6B9426E8"/>
    <w:rsid w:val="6D195D25"/>
    <w:rsid w:val="6D1E7A7B"/>
    <w:rsid w:val="6D785391"/>
    <w:rsid w:val="6D965505"/>
    <w:rsid w:val="6DDD0518"/>
    <w:rsid w:val="6E5E3C91"/>
    <w:rsid w:val="6EBF26B1"/>
    <w:rsid w:val="6F5210A9"/>
    <w:rsid w:val="6F6110C2"/>
    <w:rsid w:val="6F727995"/>
    <w:rsid w:val="6F7B3875"/>
    <w:rsid w:val="6F8A37EA"/>
    <w:rsid w:val="71D34C42"/>
    <w:rsid w:val="723A59F5"/>
    <w:rsid w:val="728C0256"/>
    <w:rsid w:val="72C7209D"/>
    <w:rsid w:val="73371AF1"/>
    <w:rsid w:val="735B4AC2"/>
    <w:rsid w:val="755C3C77"/>
    <w:rsid w:val="75F71D6E"/>
    <w:rsid w:val="76194D29"/>
    <w:rsid w:val="76A93378"/>
    <w:rsid w:val="777F08B9"/>
    <w:rsid w:val="77967A65"/>
    <w:rsid w:val="77F62A22"/>
    <w:rsid w:val="78303083"/>
    <w:rsid w:val="78475CF2"/>
    <w:rsid w:val="78AF6747"/>
    <w:rsid w:val="78B50E64"/>
    <w:rsid w:val="7A40630A"/>
    <w:rsid w:val="7DA700FF"/>
    <w:rsid w:val="7E78622A"/>
    <w:rsid w:val="7EBE6A38"/>
    <w:rsid w:val="7FE93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3"/>
    <w:qFormat/>
    <w:uiPriority w:val="0"/>
    <w:pPr>
      <w:keepNext/>
      <w:keepLines/>
      <w:spacing w:before="340" w:after="330" w:line="578" w:lineRule="auto"/>
      <w:outlineLvl w:val="0"/>
    </w:pPr>
    <w:rPr>
      <w:rFonts w:eastAsia="楷体_GB2312"/>
      <w:b/>
      <w:kern w:val="44"/>
      <w:sz w:val="44"/>
    </w:rPr>
  </w:style>
  <w:style w:type="paragraph" w:styleId="3">
    <w:name w:val="heading 2"/>
    <w:basedOn w:val="1"/>
    <w:next w:val="1"/>
    <w:link w:val="34"/>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5"/>
    <w:qFormat/>
    <w:uiPriority w:val="9"/>
    <w:pPr>
      <w:keepNext/>
      <w:keepLines/>
      <w:spacing w:before="260" w:after="260" w:line="416" w:lineRule="auto"/>
      <w:outlineLvl w:val="2"/>
    </w:pPr>
    <w:rPr>
      <w:b/>
      <w:bCs/>
      <w:sz w:val="32"/>
      <w:szCs w:val="32"/>
    </w:rPr>
  </w:style>
  <w:style w:type="paragraph" w:styleId="5">
    <w:name w:val="heading 5"/>
    <w:basedOn w:val="1"/>
    <w:next w:val="1"/>
    <w:link w:val="36"/>
    <w:qFormat/>
    <w:uiPriority w:val="9"/>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7"/>
    <w:qFormat/>
    <w:uiPriority w:val="0"/>
    <w:pPr>
      <w:adjustRightInd w:val="0"/>
      <w:ind w:firstLine="420"/>
      <w:jc w:val="left"/>
      <w:textAlignment w:val="baseline"/>
    </w:pPr>
    <w:rPr>
      <w:rFonts w:eastAsia="楷体_GB2312"/>
      <w:kern w:val="0"/>
      <w:sz w:val="24"/>
    </w:rPr>
  </w:style>
  <w:style w:type="paragraph" w:styleId="7">
    <w:name w:val="annotation text"/>
    <w:basedOn w:val="1"/>
    <w:link w:val="38"/>
    <w:unhideWhenUsed/>
    <w:qFormat/>
    <w:uiPriority w:val="99"/>
    <w:pPr>
      <w:jc w:val="left"/>
    </w:pPr>
    <w:rPr>
      <w:szCs w:val="24"/>
    </w:rPr>
  </w:style>
  <w:style w:type="paragraph" w:styleId="8">
    <w:name w:val="Body Text"/>
    <w:basedOn w:val="1"/>
    <w:link w:val="39"/>
    <w:qFormat/>
    <w:uiPriority w:val="0"/>
    <w:pPr>
      <w:spacing w:after="120"/>
    </w:pPr>
    <w:rPr>
      <w:szCs w:val="24"/>
    </w:rPr>
  </w:style>
  <w:style w:type="paragraph" w:styleId="9">
    <w:name w:val="Body Text Indent"/>
    <w:basedOn w:val="1"/>
    <w:next w:val="10"/>
    <w:link w:val="32"/>
    <w:qFormat/>
    <w:uiPriority w:val="0"/>
    <w:pPr>
      <w:spacing w:after="120"/>
      <w:ind w:left="420" w:leftChars="200"/>
    </w:pPr>
    <w:rPr>
      <w:szCs w:val="24"/>
    </w:rPr>
  </w:style>
  <w:style w:type="paragraph" w:styleId="10">
    <w:name w:val="envelope return"/>
    <w:basedOn w:val="1"/>
    <w:unhideWhenUsed/>
    <w:qFormat/>
    <w:uiPriority w:val="99"/>
    <w:pPr>
      <w:snapToGrid w:val="0"/>
    </w:pPr>
    <w:rPr>
      <w:rFonts w:ascii="Arial" w:hAnsi="Arial"/>
    </w:rPr>
  </w:style>
  <w:style w:type="paragraph" w:styleId="11">
    <w:name w:val="toc 3"/>
    <w:basedOn w:val="1"/>
    <w:next w:val="1"/>
    <w:qFormat/>
    <w:uiPriority w:val="0"/>
    <w:pPr>
      <w:ind w:left="840" w:leftChars="400"/>
    </w:pPr>
  </w:style>
  <w:style w:type="paragraph" w:styleId="12">
    <w:name w:val="Plain Text"/>
    <w:basedOn w:val="1"/>
    <w:link w:val="40"/>
    <w:qFormat/>
    <w:uiPriority w:val="0"/>
    <w:rPr>
      <w:rFonts w:ascii="宋体" w:hAnsi="Courier New"/>
    </w:rPr>
  </w:style>
  <w:style w:type="paragraph" w:styleId="13">
    <w:name w:val="Date"/>
    <w:basedOn w:val="1"/>
    <w:next w:val="1"/>
    <w:link w:val="41"/>
    <w:qFormat/>
    <w:uiPriority w:val="0"/>
    <w:pPr>
      <w:ind w:left="100" w:leftChars="2500"/>
    </w:pPr>
    <w:rPr>
      <w:kern w:val="0"/>
      <w:sz w:val="20"/>
      <w:szCs w:val="24"/>
    </w:rPr>
  </w:style>
  <w:style w:type="paragraph" w:styleId="14">
    <w:name w:val="Balloon Text"/>
    <w:basedOn w:val="1"/>
    <w:link w:val="42"/>
    <w:unhideWhenUsed/>
    <w:qFormat/>
    <w:uiPriority w:val="99"/>
    <w:rPr>
      <w:kern w:val="0"/>
      <w:sz w:val="18"/>
      <w:szCs w:val="18"/>
    </w:rPr>
  </w:style>
  <w:style w:type="paragraph" w:styleId="15">
    <w:name w:val="footer"/>
    <w:basedOn w:val="1"/>
    <w:link w:val="43"/>
    <w:qFormat/>
    <w:uiPriority w:val="0"/>
    <w:pPr>
      <w:tabs>
        <w:tab w:val="center" w:pos="4153"/>
        <w:tab w:val="right" w:pos="8306"/>
      </w:tabs>
      <w:snapToGrid w:val="0"/>
      <w:jc w:val="left"/>
    </w:pPr>
    <w:rPr>
      <w:kern w:val="0"/>
      <w:sz w:val="18"/>
      <w:szCs w:val="18"/>
    </w:rPr>
  </w:style>
  <w:style w:type="paragraph" w:styleId="16">
    <w:name w:val="header"/>
    <w:basedOn w:val="1"/>
    <w:link w:val="44"/>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39"/>
    <w:pPr>
      <w:adjustRightInd w:val="0"/>
      <w:jc w:val="left"/>
      <w:textAlignment w:val="baseline"/>
    </w:pPr>
    <w:rPr>
      <w:rFonts w:eastAsia="楷体_GB2312"/>
      <w:sz w:val="24"/>
    </w:rPr>
  </w:style>
  <w:style w:type="paragraph" w:styleId="18">
    <w:name w:val="toc 2"/>
    <w:basedOn w:val="1"/>
    <w:next w:val="1"/>
    <w:unhideWhenUsed/>
    <w:qFormat/>
    <w:uiPriority w:val="39"/>
    <w:pPr>
      <w:ind w:left="420" w:leftChars="200"/>
    </w:pPr>
    <w:rPr>
      <w:szCs w:val="24"/>
    </w:rPr>
  </w:style>
  <w:style w:type="paragraph" w:styleId="19">
    <w:name w:val="Body Text 2"/>
    <w:basedOn w:val="1"/>
    <w:link w:val="45"/>
    <w:qFormat/>
    <w:uiPriority w:val="0"/>
    <w:pPr>
      <w:spacing w:after="120" w:line="480" w:lineRule="auto"/>
    </w:pPr>
    <w:rPr>
      <w:szCs w:val="24"/>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Title"/>
    <w:basedOn w:val="1"/>
    <w:link w:val="46"/>
    <w:qFormat/>
    <w:uiPriority w:val="0"/>
    <w:pPr>
      <w:spacing w:before="240" w:after="60"/>
      <w:jc w:val="center"/>
      <w:outlineLvl w:val="0"/>
    </w:pPr>
    <w:rPr>
      <w:rFonts w:ascii="Arial" w:hAnsi="Arial"/>
      <w:b/>
      <w:bCs/>
      <w:sz w:val="32"/>
      <w:szCs w:val="32"/>
    </w:rPr>
  </w:style>
  <w:style w:type="paragraph" w:styleId="22">
    <w:name w:val="annotation subject"/>
    <w:basedOn w:val="7"/>
    <w:next w:val="7"/>
    <w:link w:val="47"/>
    <w:unhideWhenUsed/>
    <w:qFormat/>
    <w:uiPriority w:val="99"/>
    <w:rPr>
      <w:b/>
      <w:bCs/>
    </w:rPr>
  </w:style>
  <w:style w:type="paragraph" w:styleId="23">
    <w:name w:val="Body Text First Indent 2"/>
    <w:basedOn w:val="9"/>
    <w:unhideWhenUsed/>
    <w:qFormat/>
    <w:uiPriority w:val="99"/>
    <w:pPr>
      <w:ind w:firstLine="420" w:firstLineChars="200"/>
    </w:pPr>
  </w:style>
  <w:style w:type="table" w:styleId="25">
    <w:name w:val="Table Grid"/>
    <w:basedOn w:val="2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qFormat/>
    <w:uiPriority w:val="22"/>
    <w:rPr>
      <w:b/>
    </w:rPr>
  </w:style>
  <w:style w:type="character" w:styleId="28">
    <w:name w:val="page number"/>
    <w:qFormat/>
    <w:uiPriority w:val="0"/>
  </w:style>
  <w:style w:type="character" w:styleId="29">
    <w:name w:val="FollowedHyperlink"/>
    <w:unhideWhenUsed/>
    <w:qFormat/>
    <w:uiPriority w:val="99"/>
    <w:rPr>
      <w:color w:val="333333"/>
      <w:u w:val="none"/>
    </w:rPr>
  </w:style>
  <w:style w:type="character" w:styleId="30">
    <w:name w:val="Hyperlink"/>
    <w:qFormat/>
    <w:uiPriority w:val="99"/>
    <w:rPr>
      <w:color w:val="333333"/>
      <w:u w:val="none"/>
    </w:rPr>
  </w:style>
  <w:style w:type="character" w:styleId="31">
    <w:name w:val="annotation reference"/>
    <w:unhideWhenUsed/>
    <w:qFormat/>
    <w:uiPriority w:val="99"/>
    <w:rPr>
      <w:sz w:val="21"/>
      <w:szCs w:val="21"/>
    </w:rPr>
  </w:style>
  <w:style w:type="character" w:customStyle="1" w:styleId="32">
    <w:name w:val="正文文本缩进 字符"/>
    <w:link w:val="9"/>
    <w:qFormat/>
    <w:uiPriority w:val="0"/>
    <w:rPr>
      <w:kern w:val="2"/>
      <w:sz w:val="21"/>
      <w:szCs w:val="24"/>
    </w:rPr>
  </w:style>
  <w:style w:type="character" w:customStyle="1" w:styleId="33">
    <w:name w:val="标题 1 字符"/>
    <w:link w:val="2"/>
    <w:qFormat/>
    <w:uiPriority w:val="0"/>
    <w:rPr>
      <w:rFonts w:ascii="Times New Roman" w:hAnsi="Times New Roman" w:eastAsia="楷体_GB2312" w:cs="Times New Roman"/>
      <w:b/>
      <w:kern w:val="44"/>
      <w:sz w:val="44"/>
      <w:szCs w:val="20"/>
    </w:rPr>
  </w:style>
  <w:style w:type="character" w:customStyle="1" w:styleId="34">
    <w:name w:val="标题 2 字符"/>
    <w:link w:val="3"/>
    <w:qFormat/>
    <w:uiPriority w:val="9"/>
    <w:rPr>
      <w:rFonts w:ascii="等线 Light" w:hAnsi="等线 Light" w:eastAsia="等线 Light"/>
      <w:b/>
      <w:bCs/>
      <w:kern w:val="2"/>
      <w:sz w:val="32"/>
      <w:szCs w:val="32"/>
    </w:rPr>
  </w:style>
  <w:style w:type="character" w:customStyle="1" w:styleId="35">
    <w:name w:val="标题 3 字符"/>
    <w:link w:val="4"/>
    <w:semiHidden/>
    <w:qFormat/>
    <w:uiPriority w:val="9"/>
    <w:rPr>
      <w:rFonts w:ascii="Times New Roman" w:hAnsi="Times New Roman"/>
      <w:b/>
      <w:bCs/>
      <w:kern w:val="2"/>
      <w:sz w:val="32"/>
      <w:szCs w:val="32"/>
    </w:rPr>
  </w:style>
  <w:style w:type="character" w:customStyle="1" w:styleId="36">
    <w:name w:val="标题 5 字符"/>
    <w:link w:val="5"/>
    <w:qFormat/>
    <w:uiPriority w:val="9"/>
    <w:rPr>
      <w:rFonts w:ascii="Times New Roman" w:hAnsi="Times New Roman"/>
      <w:b/>
      <w:bCs/>
      <w:kern w:val="2"/>
      <w:sz w:val="28"/>
      <w:szCs w:val="28"/>
    </w:rPr>
  </w:style>
  <w:style w:type="character" w:customStyle="1" w:styleId="37">
    <w:name w:val="正文缩进 字符"/>
    <w:link w:val="6"/>
    <w:qFormat/>
    <w:uiPriority w:val="0"/>
    <w:rPr>
      <w:rFonts w:eastAsia="楷体_GB2312"/>
      <w:sz w:val="24"/>
    </w:rPr>
  </w:style>
  <w:style w:type="character" w:customStyle="1" w:styleId="38">
    <w:name w:val="批注文字 字符"/>
    <w:link w:val="7"/>
    <w:qFormat/>
    <w:uiPriority w:val="99"/>
    <w:rPr>
      <w:kern w:val="2"/>
      <w:sz w:val="21"/>
      <w:szCs w:val="24"/>
    </w:rPr>
  </w:style>
  <w:style w:type="character" w:customStyle="1" w:styleId="39">
    <w:name w:val="正文文本 字符"/>
    <w:link w:val="8"/>
    <w:qFormat/>
    <w:uiPriority w:val="0"/>
    <w:rPr>
      <w:rFonts w:ascii="Times New Roman" w:hAnsi="Times New Roman"/>
      <w:kern w:val="2"/>
      <w:sz w:val="21"/>
      <w:szCs w:val="24"/>
    </w:rPr>
  </w:style>
  <w:style w:type="character" w:customStyle="1" w:styleId="40">
    <w:name w:val="纯文本 字符"/>
    <w:link w:val="12"/>
    <w:qFormat/>
    <w:uiPriority w:val="0"/>
    <w:rPr>
      <w:rFonts w:ascii="宋体" w:hAnsi="Courier New"/>
      <w:kern w:val="2"/>
      <w:sz w:val="21"/>
    </w:rPr>
  </w:style>
  <w:style w:type="character" w:customStyle="1" w:styleId="41">
    <w:name w:val="日期 字符"/>
    <w:link w:val="13"/>
    <w:qFormat/>
    <w:uiPriority w:val="0"/>
    <w:rPr>
      <w:szCs w:val="24"/>
    </w:rPr>
  </w:style>
  <w:style w:type="character" w:customStyle="1" w:styleId="42">
    <w:name w:val="批注框文本 字符"/>
    <w:link w:val="14"/>
    <w:semiHidden/>
    <w:qFormat/>
    <w:uiPriority w:val="99"/>
    <w:rPr>
      <w:rFonts w:ascii="Times New Roman" w:hAnsi="Times New Roman" w:eastAsia="宋体" w:cs="Times New Roman"/>
      <w:sz w:val="18"/>
      <w:szCs w:val="18"/>
    </w:rPr>
  </w:style>
  <w:style w:type="character" w:customStyle="1" w:styleId="43">
    <w:name w:val="页脚 字符"/>
    <w:link w:val="15"/>
    <w:qFormat/>
    <w:uiPriority w:val="0"/>
    <w:rPr>
      <w:sz w:val="18"/>
      <w:szCs w:val="18"/>
    </w:rPr>
  </w:style>
  <w:style w:type="character" w:customStyle="1" w:styleId="44">
    <w:name w:val="页眉 字符"/>
    <w:link w:val="16"/>
    <w:qFormat/>
    <w:uiPriority w:val="0"/>
    <w:rPr>
      <w:sz w:val="18"/>
      <w:szCs w:val="18"/>
    </w:rPr>
  </w:style>
  <w:style w:type="character" w:customStyle="1" w:styleId="45">
    <w:name w:val="正文文本 2 字符"/>
    <w:link w:val="19"/>
    <w:qFormat/>
    <w:uiPriority w:val="0"/>
    <w:rPr>
      <w:rFonts w:ascii="Times New Roman" w:hAnsi="Times New Roman"/>
      <w:kern w:val="2"/>
      <w:sz w:val="21"/>
      <w:szCs w:val="24"/>
    </w:rPr>
  </w:style>
  <w:style w:type="character" w:customStyle="1" w:styleId="46">
    <w:name w:val="标题 字符"/>
    <w:link w:val="21"/>
    <w:qFormat/>
    <w:uiPriority w:val="0"/>
    <w:rPr>
      <w:rFonts w:ascii="Arial" w:hAnsi="Arial" w:cs="Arial"/>
      <w:b/>
      <w:bCs/>
      <w:kern w:val="2"/>
      <w:sz w:val="32"/>
      <w:szCs w:val="32"/>
    </w:rPr>
  </w:style>
  <w:style w:type="character" w:customStyle="1" w:styleId="47">
    <w:name w:val="批注主题 字符"/>
    <w:link w:val="22"/>
    <w:qFormat/>
    <w:uiPriority w:val="99"/>
    <w:rPr>
      <w:b/>
      <w:bCs/>
      <w:kern w:val="2"/>
      <w:sz w:val="21"/>
      <w:szCs w:val="24"/>
    </w:rPr>
  </w:style>
  <w:style w:type="character" w:customStyle="1" w:styleId="48">
    <w:name w:val="四号 Char1"/>
    <w:qFormat/>
    <w:uiPriority w:val="0"/>
    <w:rPr>
      <w:rFonts w:ascii="Verdana" w:hAnsi="Verdana" w:eastAsia="宋体" w:cs="Verdana"/>
      <w:sz w:val="24"/>
      <w:szCs w:val="24"/>
      <w:lang w:val="en-US" w:eastAsia="zh-CN" w:bidi="ar-SA"/>
    </w:rPr>
  </w:style>
  <w:style w:type="character" w:customStyle="1" w:styleId="49">
    <w:name w:val="页脚 Char1"/>
    <w:semiHidden/>
    <w:qFormat/>
    <w:uiPriority w:val="99"/>
    <w:rPr>
      <w:rFonts w:ascii="Times New Roman" w:hAnsi="Times New Roman" w:eastAsia="宋体" w:cs="Times New Roman"/>
      <w:sz w:val="18"/>
      <w:szCs w:val="18"/>
    </w:rPr>
  </w:style>
  <w:style w:type="character" w:customStyle="1" w:styleId="50">
    <w:name w:val="font01"/>
    <w:qFormat/>
    <w:uiPriority w:val="0"/>
    <w:rPr>
      <w:rFonts w:ascii="font-weight : 400" w:hAnsi="font-weight : 400" w:eastAsia="font-weight : 400" w:cs="font-weight : 400"/>
      <w:color w:val="000000"/>
      <w:sz w:val="22"/>
      <w:szCs w:val="22"/>
      <w:u w:val="none"/>
    </w:rPr>
  </w:style>
  <w:style w:type="character" w:customStyle="1" w:styleId="51">
    <w:name w:val="正文缩进2格 Char Char"/>
    <w:link w:val="52"/>
    <w:qFormat/>
    <w:uiPriority w:val="0"/>
    <w:rPr>
      <w:rFonts w:ascii="仿宋_GB2312" w:hAnsi="宋体" w:eastAsia="仿宋_GB2312"/>
      <w:kern w:val="2"/>
      <w:sz w:val="31"/>
      <w:szCs w:val="28"/>
    </w:rPr>
  </w:style>
  <w:style w:type="paragraph" w:customStyle="1" w:styleId="52">
    <w:name w:val="正文缩进2格"/>
    <w:basedOn w:val="1"/>
    <w:link w:val="51"/>
    <w:qFormat/>
    <w:uiPriority w:val="0"/>
    <w:pPr>
      <w:spacing w:line="600" w:lineRule="exact"/>
      <w:ind w:firstLine="639" w:firstLineChars="206"/>
    </w:pPr>
    <w:rPr>
      <w:rFonts w:ascii="仿宋_GB2312" w:hAnsi="宋体" w:eastAsia="仿宋_GB2312"/>
      <w:sz w:val="31"/>
      <w:szCs w:val="28"/>
    </w:rPr>
  </w:style>
  <w:style w:type="character" w:customStyle="1" w:styleId="53">
    <w:name w:val="批注文字 Char1"/>
    <w:semiHidden/>
    <w:qFormat/>
    <w:uiPriority w:val="99"/>
    <w:rPr>
      <w:rFonts w:ascii="Times New Roman" w:hAnsi="Times New Roman"/>
      <w:kern w:val="2"/>
      <w:sz w:val="21"/>
    </w:rPr>
  </w:style>
  <w:style w:type="character" w:customStyle="1" w:styleId="54">
    <w:name w:val="正文文本缩进 Char1"/>
    <w:semiHidden/>
    <w:qFormat/>
    <w:uiPriority w:val="99"/>
    <w:rPr>
      <w:rFonts w:ascii="Times New Roman" w:hAnsi="Times New Roman"/>
      <w:kern w:val="2"/>
      <w:sz w:val="21"/>
    </w:rPr>
  </w:style>
  <w:style w:type="character" w:customStyle="1" w:styleId="55">
    <w:name w:val="16"/>
    <w:qFormat/>
    <w:uiPriority w:val="0"/>
    <w:rPr>
      <w:rFonts w:hint="default" w:ascii="Calibri" w:hAnsi="Calibri" w:cs="Calibri"/>
      <w:color w:val="0000FF"/>
      <w:u w:val="single"/>
    </w:rPr>
  </w:style>
  <w:style w:type="character" w:customStyle="1" w:styleId="56">
    <w:name w:val="日期 Char1"/>
    <w:semiHidden/>
    <w:qFormat/>
    <w:uiPriority w:val="99"/>
    <w:rPr>
      <w:rFonts w:ascii="Times New Roman" w:hAnsi="Times New Roman" w:eastAsia="宋体" w:cs="Times New Roman"/>
      <w:szCs w:val="20"/>
    </w:rPr>
  </w:style>
  <w:style w:type="character" w:customStyle="1" w:styleId="57">
    <w:name w:val="Char Char4"/>
    <w:qFormat/>
    <w:locked/>
    <w:uiPriority w:val="0"/>
    <w:rPr>
      <w:szCs w:val="24"/>
    </w:rPr>
  </w:style>
  <w:style w:type="character" w:customStyle="1" w:styleId="58">
    <w:name w:val="纯文本 Char1"/>
    <w:semiHidden/>
    <w:qFormat/>
    <w:uiPriority w:val="99"/>
    <w:rPr>
      <w:rFonts w:ascii="宋体" w:hAnsi="Courier New" w:cs="Courier New"/>
      <w:kern w:val="2"/>
      <w:sz w:val="21"/>
      <w:szCs w:val="21"/>
    </w:rPr>
  </w:style>
  <w:style w:type="character" w:customStyle="1" w:styleId="59">
    <w:name w:val="批注主题 Char1"/>
    <w:semiHidden/>
    <w:qFormat/>
    <w:uiPriority w:val="99"/>
    <w:rPr>
      <w:rFonts w:ascii="Times New Roman" w:hAnsi="Times New Roman"/>
      <w:b/>
      <w:bCs/>
      <w:kern w:val="2"/>
      <w:sz w:val="21"/>
    </w:rPr>
  </w:style>
  <w:style w:type="character" w:customStyle="1" w:styleId="60">
    <w:name w:val="页眉 Char1"/>
    <w:semiHidden/>
    <w:qFormat/>
    <w:uiPriority w:val="99"/>
    <w:rPr>
      <w:rFonts w:ascii="Times New Roman" w:hAnsi="Times New Roman" w:eastAsia="宋体" w:cs="Times New Roman"/>
      <w:sz w:val="18"/>
      <w:szCs w:val="18"/>
    </w:rPr>
  </w:style>
  <w:style w:type="character" w:customStyle="1" w:styleId="61">
    <w:name w:val="p141"/>
    <w:qFormat/>
    <w:uiPriority w:val="0"/>
    <w:rPr>
      <w:sz w:val="21"/>
      <w:szCs w:val="21"/>
    </w:rPr>
  </w:style>
  <w:style w:type="character" w:customStyle="1" w:styleId="62">
    <w:name w:val="标题 1 Char Char"/>
    <w:qFormat/>
    <w:uiPriority w:val="0"/>
    <w:rPr>
      <w:rFonts w:eastAsia="宋体"/>
      <w:b/>
      <w:spacing w:val="-2"/>
      <w:sz w:val="24"/>
      <w:lang w:val="en-US" w:eastAsia="zh-CN"/>
    </w:rPr>
  </w:style>
  <w:style w:type="paragraph" w:customStyle="1" w:styleId="63">
    <w:name w:val="样式 标题 5H5PIM 5Block Labeldashdsddh5口口1口2Roman listhe..."/>
    <w:basedOn w:val="5"/>
    <w:qFormat/>
    <w:uiPriority w:val="0"/>
    <w:pPr>
      <w:tabs>
        <w:tab w:val="left" w:pos="1260"/>
      </w:tabs>
      <w:spacing w:afterLines="50" w:line="377" w:lineRule="auto"/>
      <w:ind w:left="2125" w:hanging="1558"/>
    </w:pPr>
    <w:rPr>
      <w:rFonts w:ascii="Arial" w:hAnsi="Arial" w:cs="宋体"/>
      <w:spacing w:val="10"/>
      <w:kern w:val="0"/>
      <w:sz w:val="21"/>
      <w:szCs w:val="20"/>
    </w:rPr>
  </w:style>
  <w:style w:type="paragraph" w:customStyle="1" w:styleId="64">
    <w:name w:val="文档正文"/>
    <w:basedOn w:val="1"/>
    <w:qFormat/>
    <w:uiPriority w:val="0"/>
    <w:pPr>
      <w:adjustRightInd w:val="0"/>
      <w:spacing w:line="360" w:lineRule="auto"/>
      <w:ind w:left="142"/>
      <w:textAlignment w:val="baseline"/>
    </w:pPr>
    <w:rPr>
      <w:rFonts w:hAnsi="宋体"/>
      <w:color w:val="000000"/>
      <w:spacing w:val="4"/>
      <w:kern w:val="0"/>
      <w:sz w:val="20"/>
    </w:rPr>
  </w:style>
  <w:style w:type="paragraph" w:customStyle="1" w:styleId="65">
    <w:name w:val="_Style 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列出段落11"/>
    <w:basedOn w:val="1"/>
    <w:qFormat/>
    <w:uiPriority w:val="34"/>
    <w:pPr>
      <w:ind w:firstLine="420" w:firstLineChars="200"/>
    </w:pPr>
  </w:style>
  <w:style w:type="paragraph" w:styleId="6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目录标题"/>
    <w:basedOn w:val="2"/>
    <w:next w:val="1"/>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69">
    <w:name w:val="标准正文"/>
    <w:basedOn w:val="1"/>
    <w:qFormat/>
    <w:uiPriority w:val="0"/>
    <w:pPr>
      <w:snapToGrid w:val="0"/>
      <w:spacing w:line="312" w:lineRule="auto"/>
      <w:ind w:firstLine="482"/>
    </w:pPr>
    <w:rPr>
      <w:sz w:val="24"/>
    </w:rPr>
  </w:style>
  <w:style w:type="paragraph" w:customStyle="1" w:styleId="70">
    <w:name w:val="列出段落1"/>
    <w:basedOn w:val="1"/>
    <w:qFormat/>
    <w:uiPriority w:val="34"/>
    <w:pPr>
      <w:ind w:firstLine="420" w:firstLineChars="200"/>
    </w:pPr>
    <w:rPr>
      <w:rFonts w:ascii="Calibri" w:hAnsi="Calibri"/>
      <w:szCs w:val="22"/>
    </w:rPr>
  </w:style>
  <w:style w:type="paragraph" w:customStyle="1" w:styleId="71">
    <w:name w:val="纯文本1"/>
    <w:basedOn w:val="1"/>
    <w:qFormat/>
    <w:uiPriority w:val="0"/>
    <w:rPr>
      <w:rFonts w:ascii="宋体" w:hAnsi="Courier New" w:eastAsia="Times New Roman"/>
    </w:rPr>
  </w:style>
  <w:style w:type="paragraph" w:customStyle="1" w:styleId="72">
    <w:name w:val="标题3"/>
    <w:basedOn w:val="21"/>
    <w:qFormat/>
    <w:uiPriority w:val="0"/>
    <w:pPr>
      <w:spacing w:before="120" w:after="120" w:line="560" w:lineRule="exact"/>
      <w:jc w:val="left"/>
    </w:pPr>
    <w:rPr>
      <w:rFonts w:ascii="仿宋_GB2312"/>
      <w:sz w:val="28"/>
    </w:rPr>
  </w:style>
  <w:style w:type="paragraph" w:styleId="73">
    <w:name w:val="List Paragraph"/>
    <w:basedOn w:val="1"/>
    <w:qFormat/>
    <w:uiPriority w:val="99"/>
    <w:pPr>
      <w:ind w:firstLine="420" w:firstLineChars="200"/>
    </w:pPr>
    <w:rPr>
      <w:rFonts w:ascii="Calibri" w:hAnsi="Calibri"/>
      <w:szCs w:val="22"/>
    </w:rPr>
  </w:style>
  <w:style w:type="character" w:customStyle="1" w:styleId="74">
    <w:name w:val="Unresolved Mention"/>
    <w:basedOn w:val="26"/>
    <w:semiHidden/>
    <w:unhideWhenUsed/>
    <w:qFormat/>
    <w:uiPriority w:val="99"/>
    <w:rPr>
      <w:color w:val="605E5C"/>
      <w:shd w:val="clear" w:color="auto" w:fill="E1DFDD"/>
    </w:rPr>
  </w:style>
  <w:style w:type="paragraph" w:customStyle="1" w:styleId="75">
    <w:name w:val="正文1"/>
    <w:basedOn w:val="76"/>
    <w:qFormat/>
    <w:uiPriority w:val="0"/>
    <w:pPr>
      <w:spacing w:line="360" w:lineRule="auto"/>
      <w:ind w:firstLine="361"/>
    </w:pPr>
    <w:rPr>
      <w:rFonts w:ascii="宋体" w:hAnsi="宋体"/>
    </w:rPr>
  </w:style>
  <w:style w:type="paragraph" w:customStyle="1" w:styleId="76">
    <w:name w:val="正文11"/>
    <w:next w:val="77"/>
    <w:qFormat/>
    <w:uiPriority w:val="0"/>
    <w:pPr>
      <w:widowControl w:val="0"/>
      <w:jc w:val="both"/>
    </w:pPr>
    <w:rPr>
      <w:rFonts w:ascii="Calibri" w:hAnsi="Calibri" w:eastAsia="宋体" w:cs="Times New Roman"/>
      <w:kern w:val="2"/>
      <w:sz w:val="21"/>
      <w:szCs w:val="21"/>
      <w:lang w:val="en-US" w:eastAsia="zh-CN" w:bidi="ar-SA"/>
    </w:rPr>
  </w:style>
  <w:style w:type="paragraph" w:customStyle="1" w:styleId="77">
    <w:name w:val="正文文本1"/>
    <w:basedOn w:val="76"/>
    <w:next w:val="76"/>
    <w:unhideWhenUsed/>
    <w:qFormat/>
    <w:uiPriority w:val="99"/>
    <w:rPr>
      <w:rFonts w:ascii="??_GB2312" w:hAnsi="??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39F75A-E1C5-46AD-B199-18DFD682AD98}">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11905</Words>
  <Characters>12351</Characters>
  <Lines>94</Lines>
  <Paragraphs>26</Paragraphs>
  <TotalTime>2</TotalTime>
  <ScaleCrop>false</ScaleCrop>
  <LinksUpToDate>false</LinksUpToDate>
  <CharactersWithSpaces>12693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2022-11-05T03:25:00Z</dcterms:created>
  <dc:creator>何花</dc:creator>
  <cp:lastModifiedBy>木  子</cp:lastModifiedBy>
  <cp:lastPrinted>2023-04-07T06:00:00Z</cp:lastPrinted>
  <dcterms:modified xsi:type="dcterms:W3CDTF">2025-07-04T05:03:45Z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871303FD9B8F42049D7633287D6E7C2A</vt:lpwstr>
  </property>
  <property fmtid="{D5CDD505-2E9C-101B-9397-08002B2CF9AE}" pid="4" name="KSOTemplateDocerSaveRecord">
    <vt:lpwstr>eyJoZGlkIjoiMTQ3MzdjODNkNjAyZmFhMWYxMmY4OWNiYTRmOWU4NjMiLCJ1c2VySWQiOiI0NTMyNDE0MzAifQ==</vt:lpwstr>
  </property>
</Properties>
</file>