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Lines="50" w:line="360" w:lineRule="auto"/>
        <w:rPr>
          <w:rFonts w:ascii="仿宋" w:hAnsi="仿宋" w:eastAsia="仿宋"/>
          <w:b/>
          <w:bCs/>
          <w:sz w:val="24"/>
          <w:szCs w:val="24"/>
        </w:rPr>
      </w:pPr>
    </w:p>
    <w:p>
      <w:pPr>
        <w:spacing w:afterLines="50" w:line="360" w:lineRule="auto"/>
        <w:jc w:val="center"/>
        <w:rPr>
          <w:rFonts w:ascii="仿宋" w:hAnsi="仿宋" w:eastAsia="仿宋"/>
          <w:b/>
          <w:bCs/>
          <w:sz w:val="40"/>
          <w:szCs w:val="40"/>
        </w:rPr>
      </w:pPr>
    </w:p>
    <w:p>
      <w:pPr>
        <w:spacing w:afterLines="50" w:line="360" w:lineRule="auto"/>
        <w:jc w:val="center"/>
        <w:rPr>
          <w:rFonts w:ascii="仿宋" w:hAnsi="仿宋" w:eastAsia="仿宋"/>
          <w:b/>
          <w:bCs/>
          <w:sz w:val="40"/>
          <w:szCs w:val="40"/>
        </w:rPr>
      </w:pPr>
      <w:r>
        <w:rPr>
          <w:rFonts w:hint="eastAsia" w:ascii="仿宋" w:hAnsi="仿宋" w:eastAsia="仿宋"/>
          <w:b/>
          <w:bCs/>
          <w:sz w:val="40"/>
          <w:szCs w:val="40"/>
        </w:rPr>
        <w:t>春节教职工福利物资（</w:t>
      </w:r>
      <w:r>
        <w:rPr>
          <w:rFonts w:hint="eastAsia" w:ascii="仿宋" w:hAnsi="仿宋" w:eastAsia="仿宋"/>
          <w:b/>
          <w:bCs/>
          <w:sz w:val="40"/>
          <w:szCs w:val="40"/>
          <w:lang w:eastAsia="zh-CN"/>
        </w:rPr>
        <w:t>车厘子</w:t>
      </w:r>
      <w:r>
        <w:rPr>
          <w:rFonts w:hint="eastAsia" w:ascii="仿宋" w:hAnsi="仿宋" w:eastAsia="仿宋"/>
          <w:b/>
          <w:bCs/>
          <w:sz w:val="40"/>
          <w:szCs w:val="40"/>
        </w:rPr>
        <w:t>）采购项目</w:t>
      </w:r>
    </w:p>
    <w:p>
      <w:pPr>
        <w:spacing w:line="360" w:lineRule="auto"/>
        <w:ind w:firstLine="3213" w:firstLineChars="800"/>
        <w:rPr>
          <w:rFonts w:ascii="仿宋" w:hAnsi="仿宋" w:eastAsia="仿宋"/>
          <w:b/>
          <w:bCs/>
          <w:sz w:val="40"/>
          <w:szCs w:val="40"/>
        </w:rPr>
      </w:pPr>
      <w:r>
        <w:rPr>
          <w:rFonts w:hint="eastAsia" w:ascii="仿宋" w:hAnsi="仿宋" w:eastAsia="仿宋"/>
          <w:b/>
          <w:bCs/>
          <w:sz w:val="40"/>
          <w:szCs w:val="40"/>
        </w:rPr>
        <w:t>比价</w:t>
      </w:r>
      <w:r>
        <w:rPr>
          <w:rFonts w:ascii="仿宋" w:hAnsi="仿宋" w:eastAsia="仿宋"/>
          <w:b/>
          <w:bCs/>
          <w:sz w:val="40"/>
          <w:szCs w:val="40"/>
        </w:rPr>
        <w:t>文件</w:t>
      </w:r>
    </w:p>
    <w:p>
      <w:pPr>
        <w:spacing w:line="360" w:lineRule="auto"/>
        <w:jc w:val="center"/>
        <w:rPr>
          <w:rFonts w:ascii="仿宋" w:hAnsi="仿宋" w:eastAsia="仿宋"/>
          <w:b/>
          <w:bCs/>
          <w:sz w:val="32"/>
          <w:szCs w:val="32"/>
        </w:rPr>
      </w:pPr>
    </w:p>
    <w:p>
      <w:pPr>
        <w:pStyle w:val="2"/>
      </w:pPr>
    </w:p>
    <w:p>
      <w:pPr>
        <w:jc w:val="center"/>
        <w:rPr>
          <w:rFonts w:hint="eastAsia" w:ascii="华文仿宋" w:hAnsi="华文仿宋" w:eastAsia="华文仿宋"/>
          <w:sz w:val="32"/>
          <w:szCs w:val="32"/>
          <w:lang w:eastAsia="zh-CN"/>
        </w:rPr>
      </w:pPr>
      <w:r>
        <w:rPr>
          <w:rFonts w:ascii="仿宋" w:hAnsi="仿宋" w:eastAsia="仿宋"/>
          <w:b/>
          <w:bCs/>
          <w:sz w:val="32"/>
          <w:szCs w:val="32"/>
        </w:rPr>
        <w:t>项目编号：</w:t>
      </w:r>
      <w:r>
        <w:rPr>
          <w:rFonts w:hint="eastAsia" w:ascii="华文仿宋" w:hAnsi="华文仿宋" w:eastAsia="华文仿宋"/>
          <w:sz w:val="32"/>
          <w:szCs w:val="32"/>
        </w:rPr>
        <w:t>NTSTXHZX202201</w:t>
      </w:r>
      <w:r>
        <w:rPr>
          <w:rFonts w:hint="eastAsia" w:ascii="华文仿宋" w:hAnsi="华文仿宋" w:eastAsia="华文仿宋"/>
          <w:sz w:val="32"/>
          <w:szCs w:val="32"/>
          <w:lang w:val="en-US" w:eastAsia="zh-CN"/>
        </w:rPr>
        <w:t>10</w:t>
      </w:r>
      <w:r>
        <w:rPr>
          <w:rFonts w:hint="eastAsia" w:ascii="华文仿宋" w:hAnsi="华文仿宋" w:eastAsia="华文仿宋"/>
          <w:sz w:val="32"/>
          <w:szCs w:val="32"/>
        </w:rPr>
        <w:t>0</w:t>
      </w:r>
      <w:r>
        <w:rPr>
          <w:rFonts w:hint="eastAsia" w:ascii="华文仿宋" w:hAnsi="华文仿宋" w:eastAsia="华文仿宋"/>
          <w:sz w:val="32"/>
          <w:szCs w:val="32"/>
          <w:lang w:val="en-US" w:eastAsia="zh-CN"/>
        </w:rPr>
        <w:t>1</w:t>
      </w:r>
    </w:p>
    <w:p>
      <w:pPr>
        <w:spacing w:line="360" w:lineRule="auto"/>
        <w:jc w:val="center"/>
        <w:rPr>
          <w:rFonts w:ascii="仿宋" w:hAnsi="仿宋" w:eastAsia="仿宋"/>
          <w:b/>
          <w:bCs/>
          <w:sz w:val="32"/>
          <w:szCs w:val="32"/>
        </w:rPr>
      </w:pPr>
    </w:p>
    <w:p>
      <w:pPr>
        <w:widowControl/>
        <w:shd w:val="clear" w:color="auto" w:fill="FFFFFF"/>
        <w:spacing w:before="150" w:after="150" w:line="390" w:lineRule="atLeast"/>
        <w:ind w:firstLine="964" w:firstLineChars="300"/>
        <w:jc w:val="left"/>
        <w:rPr>
          <w:rFonts w:ascii="仿宋" w:hAnsi="仿宋" w:eastAsia="仿宋"/>
          <w:b/>
          <w:bCs/>
          <w:sz w:val="32"/>
          <w:szCs w:val="32"/>
        </w:rPr>
      </w:pPr>
    </w:p>
    <w:p>
      <w:pPr>
        <w:pStyle w:val="22"/>
        <w:ind w:firstLine="1807" w:firstLineChars="500"/>
        <w:rPr>
          <w:rFonts w:ascii="仿宋" w:hAnsi="仿宋" w:eastAsia="仿宋"/>
          <w:b/>
          <w:bCs/>
          <w:sz w:val="36"/>
          <w:szCs w:val="36"/>
        </w:rPr>
      </w:pPr>
    </w:p>
    <w:p>
      <w:pPr>
        <w:pStyle w:val="22"/>
        <w:ind w:firstLine="0"/>
        <w:jc w:val="both"/>
        <w:rPr>
          <w:rFonts w:ascii="仿宋" w:hAnsi="仿宋" w:eastAsia="仿宋"/>
          <w:b/>
          <w:bCs/>
          <w:sz w:val="40"/>
          <w:szCs w:val="40"/>
        </w:rPr>
      </w:pPr>
    </w:p>
    <w:p>
      <w:pPr>
        <w:pStyle w:val="22"/>
        <w:ind w:firstLine="964" w:firstLineChars="300"/>
        <w:rPr>
          <w:rFonts w:ascii="仿宋" w:hAnsi="仿宋" w:eastAsia="仿宋"/>
          <w:b/>
          <w:bCs/>
          <w:w w:val="95"/>
          <w:sz w:val="32"/>
          <w:szCs w:val="32"/>
          <w:u w:val="single"/>
        </w:rPr>
      </w:pPr>
      <w:r>
        <w:rPr>
          <w:rFonts w:ascii="仿宋" w:hAnsi="仿宋" w:eastAsia="仿宋"/>
          <w:b/>
          <w:bCs/>
          <w:sz w:val="32"/>
          <w:szCs w:val="32"/>
        </w:rPr>
        <w:t>采购人 :</w:t>
      </w:r>
      <w:r>
        <w:rPr>
          <w:rFonts w:hint="eastAsia" w:ascii="仿宋" w:hAnsi="仿宋" w:eastAsia="仿宋"/>
          <w:b/>
          <w:bCs/>
          <w:w w:val="95"/>
          <w:sz w:val="32"/>
          <w:szCs w:val="32"/>
          <w:u w:val="single"/>
        </w:rPr>
        <w:t>南通市天星湖中学</w:t>
      </w:r>
    </w:p>
    <w:p>
      <w:pPr>
        <w:autoSpaceDE w:val="0"/>
        <w:autoSpaceDN w:val="0"/>
        <w:adjustRightInd w:val="0"/>
        <w:snapToGrid w:val="0"/>
        <w:spacing w:line="360" w:lineRule="auto"/>
        <w:ind w:firstLine="803" w:firstLineChars="250"/>
        <w:rPr>
          <w:rFonts w:ascii="仿宋" w:hAnsi="仿宋" w:eastAsia="仿宋"/>
          <w:b/>
          <w:bCs/>
          <w:kern w:val="0"/>
          <w:sz w:val="32"/>
          <w:szCs w:val="32"/>
        </w:rPr>
      </w:pPr>
    </w:p>
    <w:p>
      <w:pPr>
        <w:autoSpaceDE w:val="0"/>
        <w:autoSpaceDN w:val="0"/>
        <w:adjustRightInd w:val="0"/>
        <w:snapToGrid w:val="0"/>
        <w:spacing w:line="360" w:lineRule="auto"/>
        <w:ind w:firstLine="803" w:firstLineChars="250"/>
        <w:rPr>
          <w:rFonts w:ascii="仿宋" w:hAnsi="仿宋" w:eastAsia="仿宋"/>
          <w:b/>
          <w:bCs/>
          <w:kern w:val="0"/>
          <w:sz w:val="32"/>
          <w:szCs w:val="32"/>
          <w:u w:val="single"/>
        </w:rPr>
      </w:pPr>
      <w:r>
        <w:rPr>
          <w:rFonts w:ascii="仿宋" w:hAnsi="仿宋" w:eastAsia="仿宋"/>
          <w:b/>
          <w:bCs/>
          <w:kern w:val="0"/>
          <w:sz w:val="32"/>
          <w:szCs w:val="32"/>
        </w:rPr>
        <w:t>日期 :</w:t>
      </w:r>
      <w:r>
        <w:rPr>
          <w:rFonts w:ascii="仿宋" w:hAnsi="仿宋" w:eastAsia="仿宋"/>
          <w:b/>
          <w:bCs/>
          <w:kern w:val="0"/>
          <w:sz w:val="32"/>
          <w:szCs w:val="32"/>
          <w:u w:val="single"/>
        </w:rPr>
        <w:t>202</w:t>
      </w:r>
      <w:r>
        <w:rPr>
          <w:rFonts w:hint="eastAsia" w:ascii="仿宋" w:hAnsi="仿宋" w:eastAsia="仿宋"/>
          <w:b/>
          <w:bCs/>
          <w:kern w:val="0"/>
          <w:sz w:val="32"/>
          <w:szCs w:val="32"/>
          <w:u w:val="single"/>
        </w:rPr>
        <w:t xml:space="preserve">2 </w:t>
      </w:r>
      <w:r>
        <w:rPr>
          <w:rFonts w:ascii="仿宋" w:hAnsi="仿宋" w:eastAsia="仿宋"/>
          <w:b/>
          <w:bCs/>
          <w:kern w:val="0"/>
          <w:sz w:val="32"/>
          <w:szCs w:val="32"/>
          <w:u w:val="single"/>
        </w:rPr>
        <w:t>年</w:t>
      </w:r>
      <w:r>
        <w:rPr>
          <w:rFonts w:hint="eastAsia" w:ascii="仿宋" w:hAnsi="仿宋" w:eastAsia="仿宋"/>
          <w:b/>
          <w:bCs/>
          <w:kern w:val="0"/>
          <w:sz w:val="32"/>
          <w:szCs w:val="32"/>
          <w:u w:val="single"/>
        </w:rPr>
        <w:t xml:space="preserve"> 1 </w:t>
      </w:r>
      <w:r>
        <w:rPr>
          <w:rFonts w:ascii="仿宋" w:hAnsi="仿宋" w:eastAsia="仿宋"/>
          <w:b/>
          <w:bCs/>
          <w:kern w:val="0"/>
          <w:sz w:val="32"/>
          <w:szCs w:val="32"/>
          <w:u w:val="single"/>
        </w:rPr>
        <w:t>月</w:t>
      </w:r>
      <w:r>
        <w:rPr>
          <w:rFonts w:hint="eastAsia" w:ascii="仿宋" w:hAnsi="仿宋" w:eastAsia="仿宋"/>
          <w:b/>
          <w:bCs/>
          <w:kern w:val="0"/>
          <w:sz w:val="32"/>
          <w:szCs w:val="32"/>
          <w:u w:val="single"/>
        </w:rPr>
        <w:t xml:space="preserve"> </w:t>
      </w:r>
      <w:r>
        <w:rPr>
          <w:rFonts w:hint="eastAsia" w:ascii="仿宋" w:hAnsi="仿宋" w:eastAsia="仿宋"/>
          <w:b/>
          <w:bCs/>
          <w:kern w:val="0"/>
          <w:sz w:val="32"/>
          <w:szCs w:val="32"/>
          <w:u w:val="single"/>
          <w:lang w:val="en-US" w:eastAsia="zh-CN"/>
        </w:rPr>
        <w:t>10</w:t>
      </w:r>
      <w:r>
        <w:rPr>
          <w:rFonts w:hint="eastAsia" w:ascii="仿宋" w:hAnsi="仿宋" w:eastAsia="仿宋"/>
          <w:b/>
          <w:bCs/>
          <w:kern w:val="0"/>
          <w:sz w:val="32"/>
          <w:szCs w:val="32"/>
          <w:u w:val="single"/>
        </w:rPr>
        <w:t xml:space="preserve"> </w:t>
      </w:r>
      <w:r>
        <w:rPr>
          <w:rFonts w:ascii="仿宋" w:hAnsi="仿宋" w:eastAsia="仿宋"/>
          <w:b/>
          <w:bCs/>
          <w:kern w:val="0"/>
          <w:sz w:val="32"/>
          <w:szCs w:val="32"/>
          <w:u w:val="single"/>
        </w:rPr>
        <w:t>日</w:t>
      </w:r>
    </w:p>
    <w:p>
      <w:pPr>
        <w:pStyle w:val="22"/>
        <w:ind w:firstLine="0"/>
        <w:jc w:val="both"/>
        <w:rPr>
          <w:rFonts w:ascii="仿宋" w:hAnsi="仿宋" w:eastAsia="仿宋"/>
          <w:b/>
          <w:bCs/>
        </w:rPr>
      </w:pPr>
    </w:p>
    <w:p>
      <w:pPr>
        <w:pStyle w:val="22"/>
        <w:ind w:firstLine="0"/>
        <w:jc w:val="both"/>
        <w:rPr>
          <w:rFonts w:ascii="仿宋" w:hAnsi="仿宋" w:eastAsia="仿宋"/>
          <w:b/>
          <w:bCs/>
        </w:rPr>
      </w:pPr>
    </w:p>
    <w:p>
      <w:pPr>
        <w:pStyle w:val="22"/>
        <w:ind w:firstLine="0"/>
        <w:jc w:val="both"/>
        <w:rPr>
          <w:rFonts w:ascii="仿宋" w:hAnsi="仿宋" w:eastAsia="仿宋"/>
          <w:b/>
          <w:bCs/>
        </w:rPr>
      </w:pPr>
    </w:p>
    <w:p>
      <w:pPr>
        <w:pStyle w:val="22"/>
        <w:ind w:firstLine="0"/>
        <w:jc w:val="both"/>
        <w:rPr>
          <w:rFonts w:ascii="仿宋" w:hAnsi="仿宋" w:eastAsia="仿宋"/>
          <w:b/>
          <w:bCs/>
        </w:rPr>
      </w:pPr>
    </w:p>
    <w:p>
      <w:pPr>
        <w:pStyle w:val="22"/>
        <w:ind w:firstLine="0"/>
        <w:jc w:val="both"/>
        <w:rPr>
          <w:rFonts w:ascii="仿宋" w:hAnsi="仿宋" w:eastAsia="仿宋"/>
          <w:b/>
          <w:bCs/>
        </w:rPr>
      </w:pPr>
    </w:p>
    <w:p>
      <w:pPr>
        <w:widowControl/>
        <w:spacing w:line="360" w:lineRule="auto"/>
        <w:jc w:val="center"/>
        <w:rPr>
          <w:rFonts w:ascii="仿宋" w:hAnsi="仿宋" w:eastAsia="仿宋"/>
          <w:b/>
          <w:bCs/>
          <w:sz w:val="36"/>
          <w:szCs w:val="36"/>
        </w:rPr>
      </w:pPr>
      <w:bookmarkStart w:id="0" w:name="_Toc415233241"/>
      <w:bookmarkEnd w:id="0"/>
      <w:bookmarkStart w:id="1" w:name="_Toc438651106"/>
      <w:bookmarkEnd w:id="1"/>
    </w:p>
    <w:p>
      <w:pPr>
        <w:widowControl/>
        <w:spacing w:line="360" w:lineRule="auto"/>
        <w:jc w:val="center"/>
        <w:rPr>
          <w:rFonts w:ascii="仿宋" w:hAnsi="仿宋" w:eastAsia="仿宋"/>
          <w:b/>
          <w:bCs/>
          <w:sz w:val="36"/>
          <w:szCs w:val="36"/>
        </w:rPr>
      </w:pPr>
    </w:p>
    <w:p>
      <w:pPr>
        <w:widowControl/>
        <w:spacing w:line="360" w:lineRule="auto"/>
        <w:jc w:val="center"/>
        <w:rPr>
          <w:rFonts w:ascii="仿宋" w:hAnsi="仿宋" w:eastAsia="仿宋"/>
          <w:b/>
          <w:bCs/>
          <w:sz w:val="36"/>
          <w:szCs w:val="36"/>
        </w:rPr>
      </w:pPr>
    </w:p>
    <w:p>
      <w:pPr>
        <w:widowControl/>
        <w:spacing w:line="360" w:lineRule="auto"/>
        <w:jc w:val="center"/>
        <w:rPr>
          <w:rFonts w:ascii="仿宋" w:hAnsi="仿宋" w:eastAsia="仿宋"/>
          <w:b/>
          <w:bCs/>
          <w:sz w:val="36"/>
          <w:szCs w:val="36"/>
        </w:rPr>
      </w:pPr>
      <w:r>
        <w:rPr>
          <w:rFonts w:ascii="仿宋" w:hAnsi="仿宋" w:eastAsia="仿宋"/>
          <w:b/>
          <w:bCs/>
          <w:sz w:val="36"/>
          <w:szCs w:val="36"/>
        </w:rPr>
        <w:t>目录</w:t>
      </w:r>
    </w:p>
    <w:p>
      <w:pPr>
        <w:spacing w:line="360" w:lineRule="auto"/>
        <w:jc w:val="center"/>
        <w:rPr>
          <w:rFonts w:ascii="仿宋" w:hAnsi="仿宋" w:eastAsia="仿宋"/>
          <w:b/>
          <w:bCs/>
          <w:sz w:val="28"/>
          <w:szCs w:val="28"/>
        </w:rPr>
      </w:pPr>
    </w:p>
    <w:p>
      <w:pPr>
        <w:spacing w:line="360" w:lineRule="auto"/>
        <w:ind w:firstLine="560" w:firstLineChars="200"/>
        <w:rPr>
          <w:rFonts w:ascii="仿宋" w:hAnsi="仿宋" w:eastAsia="仿宋"/>
          <w:sz w:val="28"/>
          <w:szCs w:val="28"/>
        </w:rPr>
      </w:pPr>
      <w:r>
        <w:rPr>
          <w:rFonts w:ascii="仿宋" w:hAnsi="仿宋" w:eastAsia="仿宋"/>
          <w:sz w:val="28"/>
          <w:szCs w:val="28"/>
        </w:rPr>
        <w:t>第一章</w:t>
      </w:r>
      <w:r>
        <w:rPr>
          <w:rFonts w:hint="eastAsia" w:ascii="仿宋" w:hAnsi="仿宋" w:eastAsia="仿宋"/>
          <w:sz w:val="28"/>
          <w:szCs w:val="28"/>
        </w:rPr>
        <w:t>比价</w:t>
      </w:r>
      <w:r>
        <w:rPr>
          <w:rFonts w:ascii="仿宋" w:hAnsi="仿宋" w:eastAsia="仿宋"/>
          <w:sz w:val="28"/>
          <w:szCs w:val="28"/>
        </w:rPr>
        <w:t>采购</w:t>
      </w:r>
      <w:r>
        <w:rPr>
          <w:rFonts w:hint="eastAsia" w:ascii="仿宋" w:hAnsi="仿宋" w:eastAsia="仿宋"/>
          <w:sz w:val="28"/>
          <w:szCs w:val="28"/>
        </w:rPr>
        <w:t>公告</w:t>
      </w:r>
    </w:p>
    <w:p>
      <w:pPr>
        <w:spacing w:line="360" w:lineRule="auto"/>
        <w:ind w:firstLine="560" w:firstLineChars="200"/>
        <w:rPr>
          <w:rFonts w:ascii="仿宋" w:hAnsi="仿宋" w:eastAsia="仿宋"/>
          <w:sz w:val="28"/>
          <w:szCs w:val="28"/>
        </w:rPr>
      </w:pPr>
      <w:r>
        <w:rPr>
          <w:rFonts w:ascii="仿宋" w:hAnsi="仿宋" w:eastAsia="仿宋"/>
          <w:sz w:val="28"/>
          <w:szCs w:val="28"/>
        </w:rPr>
        <w:t>第二章</w:t>
      </w:r>
      <w:r>
        <w:rPr>
          <w:rFonts w:hint="eastAsia" w:ascii="仿宋" w:hAnsi="仿宋" w:eastAsia="仿宋"/>
          <w:sz w:val="28"/>
          <w:szCs w:val="28"/>
        </w:rPr>
        <w:t>比价供应商</w:t>
      </w:r>
      <w:r>
        <w:rPr>
          <w:rFonts w:ascii="仿宋" w:hAnsi="仿宋" w:eastAsia="仿宋"/>
          <w:sz w:val="28"/>
          <w:szCs w:val="28"/>
        </w:rPr>
        <w:t>须知</w:t>
      </w:r>
    </w:p>
    <w:p>
      <w:pPr>
        <w:spacing w:line="360" w:lineRule="auto"/>
        <w:ind w:firstLine="560" w:firstLineChars="200"/>
        <w:rPr>
          <w:rFonts w:ascii="仿宋" w:hAnsi="仿宋" w:eastAsia="仿宋"/>
          <w:sz w:val="28"/>
          <w:szCs w:val="28"/>
        </w:rPr>
      </w:pPr>
      <w:r>
        <w:rPr>
          <w:rFonts w:ascii="仿宋" w:hAnsi="仿宋" w:eastAsia="仿宋"/>
          <w:sz w:val="28"/>
          <w:szCs w:val="28"/>
        </w:rPr>
        <w:t>第三章采购合同条款及格式</w:t>
      </w:r>
    </w:p>
    <w:p>
      <w:pPr>
        <w:spacing w:line="360" w:lineRule="auto"/>
        <w:ind w:firstLine="560" w:firstLineChars="200"/>
        <w:rPr>
          <w:rFonts w:ascii="仿宋" w:hAnsi="仿宋" w:eastAsia="仿宋"/>
          <w:sz w:val="28"/>
          <w:szCs w:val="28"/>
        </w:rPr>
      </w:pPr>
      <w:r>
        <w:rPr>
          <w:rFonts w:ascii="仿宋" w:hAnsi="仿宋" w:eastAsia="仿宋"/>
          <w:sz w:val="28"/>
          <w:szCs w:val="28"/>
        </w:rPr>
        <w:t>第四章项目工作内容和技术要求</w:t>
      </w:r>
    </w:p>
    <w:p>
      <w:pPr>
        <w:spacing w:line="360" w:lineRule="auto"/>
        <w:ind w:firstLine="560" w:firstLineChars="200"/>
        <w:rPr>
          <w:rFonts w:ascii="仿宋" w:hAnsi="仿宋" w:eastAsia="仿宋"/>
          <w:sz w:val="28"/>
          <w:szCs w:val="28"/>
        </w:rPr>
      </w:pPr>
      <w:r>
        <w:rPr>
          <w:rFonts w:ascii="仿宋" w:hAnsi="仿宋" w:eastAsia="仿宋"/>
          <w:sz w:val="28"/>
          <w:szCs w:val="28"/>
        </w:rPr>
        <w:t>第五章资格审查</w:t>
      </w:r>
    </w:p>
    <w:p>
      <w:pPr>
        <w:pStyle w:val="23"/>
        <w:spacing w:line="360" w:lineRule="auto"/>
        <w:ind w:firstLine="560" w:firstLineChars="200"/>
        <w:jc w:val="left"/>
        <w:rPr>
          <w:rFonts w:ascii="仿宋" w:hAnsi="仿宋" w:eastAsia="仿宋"/>
          <w:sz w:val="28"/>
          <w:szCs w:val="28"/>
        </w:rPr>
      </w:pPr>
      <w:r>
        <w:rPr>
          <w:rFonts w:ascii="仿宋" w:hAnsi="仿宋" w:eastAsia="仿宋"/>
          <w:sz w:val="28"/>
          <w:szCs w:val="28"/>
        </w:rPr>
        <w:t>第六章评审方法和评审标准</w:t>
      </w:r>
    </w:p>
    <w:p>
      <w:pPr>
        <w:pStyle w:val="4"/>
        <w:spacing w:before="0" w:after="0" w:line="360" w:lineRule="auto"/>
        <w:ind w:firstLine="560" w:firstLineChars="200"/>
        <w:jc w:val="left"/>
        <w:rPr>
          <w:rFonts w:ascii="仿宋" w:hAnsi="仿宋" w:eastAsia="仿宋"/>
          <w:b w:val="0"/>
          <w:bCs w:val="0"/>
          <w:sz w:val="28"/>
          <w:szCs w:val="28"/>
        </w:rPr>
      </w:pPr>
      <w:r>
        <w:rPr>
          <w:rFonts w:ascii="仿宋" w:hAnsi="仿宋" w:eastAsia="仿宋"/>
          <w:b w:val="0"/>
          <w:bCs w:val="0"/>
          <w:sz w:val="28"/>
          <w:szCs w:val="28"/>
        </w:rPr>
        <w:t>第七章竞争性供应商响应文件组成</w:t>
      </w:r>
    </w:p>
    <w:p>
      <w:pPr>
        <w:spacing w:line="360" w:lineRule="auto"/>
        <w:rPr>
          <w:rFonts w:ascii="仿宋" w:hAnsi="仿宋" w:eastAsia="仿宋"/>
          <w:sz w:val="24"/>
          <w:szCs w:val="24"/>
        </w:rPr>
      </w:pPr>
    </w:p>
    <w:p>
      <w:pPr>
        <w:widowControl/>
        <w:spacing w:line="360" w:lineRule="auto"/>
        <w:jc w:val="left"/>
        <w:rPr>
          <w:rFonts w:ascii="仿宋" w:hAnsi="仿宋" w:eastAsia="仿宋"/>
          <w:b/>
          <w:bCs/>
          <w:sz w:val="24"/>
          <w:szCs w:val="24"/>
        </w:rPr>
      </w:pPr>
      <w:r>
        <w:rPr>
          <w:rFonts w:ascii="仿宋" w:hAnsi="仿宋" w:eastAsia="仿宋"/>
          <w:b/>
          <w:bCs/>
          <w:sz w:val="24"/>
          <w:szCs w:val="24"/>
        </w:rPr>
        <w:br w:type="page"/>
      </w:r>
    </w:p>
    <w:p>
      <w:pPr>
        <w:spacing w:line="360" w:lineRule="auto"/>
        <w:jc w:val="center"/>
        <w:rPr>
          <w:rFonts w:ascii="仿宋" w:hAnsi="仿宋" w:eastAsia="仿宋"/>
          <w:b/>
          <w:bCs/>
          <w:sz w:val="24"/>
          <w:szCs w:val="24"/>
        </w:rPr>
      </w:pPr>
    </w:p>
    <w:p>
      <w:pPr>
        <w:spacing w:line="460" w:lineRule="exact"/>
        <w:jc w:val="center"/>
        <w:rPr>
          <w:rFonts w:ascii="仿宋" w:hAnsi="仿宋" w:eastAsia="仿宋"/>
          <w:b/>
          <w:bCs/>
          <w:sz w:val="32"/>
          <w:szCs w:val="32"/>
        </w:rPr>
      </w:pPr>
      <w:r>
        <w:rPr>
          <w:rFonts w:ascii="仿宋" w:hAnsi="仿宋" w:eastAsia="仿宋"/>
          <w:b/>
          <w:bCs/>
          <w:sz w:val="32"/>
          <w:szCs w:val="32"/>
        </w:rPr>
        <w:t>第</w:t>
      </w:r>
      <w:r>
        <w:rPr>
          <w:rFonts w:hint="eastAsia" w:ascii="仿宋" w:hAnsi="仿宋" w:eastAsia="仿宋"/>
          <w:b/>
          <w:bCs/>
          <w:sz w:val="32"/>
          <w:szCs w:val="32"/>
        </w:rPr>
        <w:t>一</w:t>
      </w:r>
      <w:r>
        <w:rPr>
          <w:rFonts w:ascii="仿宋" w:hAnsi="仿宋" w:eastAsia="仿宋"/>
          <w:b/>
          <w:bCs/>
          <w:sz w:val="32"/>
          <w:szCs w:val="32"/>
        </w:rPr>
        <w:t>章</w:t>
      </w:r>
      <w:r>
        <w:rPr>
          <w:rFonts w:hint="eastAsia" w:ascii="仿宋" w:hAnsi="仿宋" w:eastAsia="仿宋"/>
          <w:b/>
          <w:bCs/>
          <w:sz w:val="32"/>
          <w:szCs w:val="32"/>
        </w:rPr>
        <w:t>采购比价公告</w:t>
      </w:r>
    </w:p>
    <w:p>
      <w:pPr>
        <w:numPr>
          <w:ilvl w:val="0"/>
          <w:numId w:val="1"/>
        </w:numPr>
        <w:rPr>
          <w:rFonts w:ascii="华文仿宋" w:hAnsi="华文仿宋" w:eastAsia="华文仿宋"/>
          <w:b/>
          <w:bCs/>
          <w:sz w:val="32"/>
          <w:szCs w:val="32"/>
        </w:rPr>
      </w:pPr>
      <w:r>
        <w:rPr>
          <w:rFonts w:hint="eastAsia" w:ascii="华文仿宋" w:hAnsi="华文仿宋" w:eastAsia="华文仿宋"/>
          <w:b/>
          <w:bCs/>
          <w:sz w:val="32"/>
          <w:szCs w:val="32"/>
        </w:rPr>
        <w:t>项目基本情况:</w:t>
      </w:r>
    </w:p>
    <w:p>
      <w:pPr>
        <w:spacing w:afterLines="50" w:line="360" w:lineRule="auto"/>
        <w:jc w:val="left"/>
        <w:rPr>
          <w:rFonts w:hint="eastAsia" w:ascii="仿宋" w:hAnsi="仿宋" w:eastAsia="仿宋"/>
          <w:sz w:val="24"/>
          <w:szCs w:val="24"/>
          <w:lang w:eastAsia="zh-CN"/>
        </w:rPr>
      </w:pPr>
      <w:r>
        <w:rPr>
          <w:rFonts w:hint="eastAsia" w:ascii="仿宋" w:hAnsi="仿宋" w:eastAsia="仿宋"/>
          <w:sz w:val="24"/>
          <w:szCs w:val="24"/>
        </w:rPr>
        <w:t>1.项目编号: NTSTXHZX202201</w:t>
      </w:r>
      <w:r>
        <w:rPr>
          <w:rFonts w:hint="eastAsia" w:ascii="仿宋" w:hAnsi="仿宋" w:eastAsia="仿宋"/>
          <w:sz w:val="24"/>
          <w:szCs w:val="24"/>
          <w:lang w:val="en-US" w:eastAsia="zh-CN"/>
        </w:rPr>
        <w:t>10</w:t>
      </w:r>
      <w:r>
        <w:rPr>
          <w:rFonts w:hint="eastAsia" w:ascii="仿宋" w:hAnsi="仿宋" w:eastAsia="仿宋"/>
          <w:sz w:val="24"/>
          <w:szCs w:val="24"/>
        </w:rPr>
        <w:t>0</w:t>
      </w:r>
      <w:r>
        <w:rPr>
          <w:rFonts w:hint="eastAsia" w:ascii="仿宋" w:hAnsi="仿宋" w:eastAsia="仿宋"/>
          <w:sz w:val="24"/>
          <w:szCs w:val="24"/>
          <w:lang w:val="en-US" w:eastAsia="zh-CN"/>
        </w:rPr>
        <w:t>1</w:t>
      </w:r>
    </w:p>
    <w:p>
      <w:pPr>
        <w:spacing w:afterLines="50" w:line="360" w:lineRule="auto"/>
        <w:jc w:val="left"/>
        <w:rPr>
          <w:rFonts w:ascii="仿宋" w:hAnsi="仿宋" w:eastAsia="仿宋"/>
          <w:sz w:val="24"/>
          <w:szCs w:val="24"/>
        </w:rPr>
      </w:pPr>
      <w:r>
        <w:rPr>
          <w:rFonts w:hint="eastAsia" w:ascii="仿宋" w:hAnsi="仿宋" w:eastAsia="仿宋"/>
          <w:sz w:val="24"/>
          <w:szCs w:val="24"/>
        </w:rPr>
        <w:t>2.项目名称：2022年教职工春节物资（</w:t>
      </w:r>
      <w:r>
        <w:rPr>
          <w:rFonts w:hint="eastAsia" w:ascii="仿宋" w:hAnsi="仿宋" w:eastAsia="仿宋"/>
          <w:sz w:val="24"/>
          <w:szCs w:val="24"/>
          <w:lang w:eastAsia="zh-CN"/>
        </w:rPr>
        <w:t>车厘子</w:t>
      </w:r>
      <w:r>
        <w:rPr>
          <w:rFonts w:hint="eastAsia" w:ascii="仿宋" w:hAnsi="仿宋" w:eastAsia="仿宋"/>
          <w:sz w:val="24"/>
          <w:szCs w:val="24"/>
        </w:rPr>
        <w:t>）采购项目</w:t>
      </w:r>
    </w:p>
    <w:p>
      <w:pPr>
        <w:spacing w:afterLines="50" w:line="360" w:lineRule="auto"/>
        <w:jc w:val="left"/>
        <w:rPr>
          <w:rFonts w:ascii="仿宋" w:hAnsi="仿宋" w:eastAsia="仿宋"/>
          <w:sz w:val="24"/>
          <w:szCs w:val="24"/>
        </w:rPr>
      </w:pPr>
      <w:r>
        <w:rPr>
          <w:rFonts w:hint="eastAsia" w:ascii="仿宋" w:hAnsi="仿宋" w:eastAsia="仿宋"/>
          <w:sz w:val="24"/>
          <w:szCs w:val="24"/>
        </w:rPr>
        <w:t>3.采购方式：比价</w:t>
      </w:r>
    </w:p>
    <w:p>
      <w:pPr>
        <w:spacing w:afterLines="50" w:line="360" w:lineRule="auto"/>
        <w:jc w:val="left"/>
        <w:rPr>
          <w:rFonts w:hint="eastAsia" w:ascii="仿宋" w:hAnsi="仿宋" w:eastAsia="仿宋"/>
          <w:sz w:val="24"/>
          <w:szCs w:val="24"/>
          <w:lang w:eastAsia="zh-CN"/>
        </w:rPr>
      </w:pPr>
      <w:r>
        <w:rPr>
          <w:rFonts w:hint="eastAsia" w:ascii="仿宋" w:hAnsi="仿宋" w:eastAsia="仿宋"/>
          <w:sz w:val="24"/>
          <w:szCs w:val="24"/>
        </w:rPr>
        <w:t>4.采购内容:</w:t>
      </w:r>
      <w:r>
        <w:rPr>
          <w:rFonts w:hint="eastAsia" w:ascii="仿宋" w:hAnsi="仿宋" w:eastAsia="仿宋"/>
          <w:sz w:val="24"/>
          <w:szCs w:val="24"/>
          <w:lang w:eastAsia="zh-CN"/>
        </w:rPr>
        <w:t>车厘子礼盒装</w:t>
      </w:r>
    </w:p>
    <w:p>
      <w:pPr>
        <w:spacing w:afterLines="50" w:line="360" w:lineRule="auto"/>
        <w:jc w:val="left"/>
        <w:rPr>
          <w:rFonts w:hint="eastAsia" w:ascii="仿宋" w:hAnsi="仿宋" w:eastAsia="仿宋"/>
          <w:sz w:val="24"/>
          <w:szCs w:val="24"/>
          <w:lang w:val="en-US" w:eastAsia="zh-CN"/>
        </w:rPr>
      </w:pPr>
      <w:r>
        <w:rPr>
          <w:rFonts w:hint="eastAsia" w:ascii="仿宋" w:hAnsi="仿宋" w:eastAsia="仿宋"/>
          <w:sz w:val="24"/>
          <w:szCs w:val="24"/>
          <w:lang w:eastAsia="zh-CN"/>
        </w:rPr>
        <w:t>品</w:t>
      </w:r>
      <w:r>
        <w:rPr>
          <w:rFonts w:hint="eastAsia" w:ascii="仿宋" w:hAnsi="仿宋" w:eastAsia="仿宋"/>
          <w:sz w:val="24"/>
          <w:szCs w:val="24"/>
          <w:lang w:val="en-US" w:eastAsia="zh-CN"/>
        </w:rPr>
        <w:t>种</w:t>
      </w:r>
      <w:r>
        <w:rPr>
          <w:rFonts w:hint="eastAsia" w:ascii="仿宋" w:hAnsi="仿宋" w:eastAsia="仿宋"/>
          <w:sz w:val="24"/>
          <w:szCs w:val="24"/>
          <w:lang w:eastAsia="zh-CN"/>
        </w:rPr>
        <w:t>：</w:t>
      </w:r>
      <w:r>
        <w:rPr>
          <w:rFonts w:hint="eastAsia" w:ascii="仿宋" w:hAnsi="仿宋" w:eastAsia="仿宋"/>
          <w:sz w:val="24"/>
          <w:szCs w:val="24"/>
          <w:lang w:val="en-US" w:eastAsia="zh-CN"/>
        </w:rPr>
        <w:t>SANTINA</w:t>
      </w:r>
    </w:p>
    <w:p>
      <w:pPr>
        <w:spacing w:afterLines="50" w:line="360" w:lineRule="auto"/>
        <w:jc w:val="left"/>
        <w:rPr>
          <w:rFonts w:hint="default" w:ascii="仿宋" w:hAnsi="仿宋" w:eastAsia="仿宋"/>
          <w:sz w:val="24"/>
          <w:szCs w:val="24"/>
          <w:lang w:val="en-US" w:eastAsia="zh-CN"/>
        </w:rPr>
      </w:pPr>
      <w:r>
        <w:rPr>
          <w:rFonts w:hint="eastAsia" w:ascii="仿宋" w:hAnsi="仿宋" w:eastAsia="仿宋"/>
          <w:sz w:val="24"/>
          <w:szCs w:val="24"/>
          <w:lang w:val="en-US" w:eastAsia="zh-CN"/>
        </w:rPr>
        <w:t>产地：Product  of  chile</w:t>
      </w:r>
      <w:bookmarkStart w:id="86" w:name="_GoBack"/>
      <w:bookmarkEnd w:id="86"/>
    </w:p>
    <w:p>
      <w:pPr>
        <w:spacing w:afterLines="50" w:line="360" w:lineRule="auto"/>
        <w:jc w:val="left"/>
        <w:rPr>
          <w:rFonts w:hint="eastAsia" w:ascii="仿宋" w:hAnsi="仿宋" w:eastAsia="仿宋"/>
          <w:sz w:val="24"/>
          <w:szCs w:val="24"/>
          <w:lang w:val="en-US" w:eastAsia="zh-CN"/>
        </w:rPr>
      </w:pPr>
      <w:r>
        <w:rPr>
          <w:rFonts w:hint="eastAsia" w:ascii="仿宋" w:hAnsi="仿宋" w:eastAsia="仿宋"/>
          <w:sz w:val="24"/>
          <w:szCs w:val="24"/>
          <w:lang w:eastAsia="zh-CN"/>
        </w:rPr>
        <w:t>规格：</w:t>
      </w:r>
      <w:r>
        <w:rPr>
          <w:rFonts w:hint="eastAsia" w:ascii="仿宋" w:hAnsi="仿宋" w:eastAsia="仿宋"/>
          <w:sz w:val="24"/>
          <w:szCs w:val="24"/>
          <w:lang w:val="en-US" w:eastAsia="zh-CN"/>
        </w:rPr>
        <w:t>00JD,5斤/盒</w:t>
      </w:r>
    </w:p>
    <w:p>
      <w:pPr>
        <w:spacing w:afterLines="50" w:line="360" w:lineRule="auto"/>
        <w:jc w:val="left"/>
        <w:rPr>
          <w:rFonts w:hint="default" w:ascii="仿宋" w:hAnsi="仿宋" w:eastAsia="仿宋"/>
          <w:sz w:val="24"/>
          <w:szCs w:val="24"/>
          <w:lang w:val="en-US" w:eastAsia="zh-CN"/>
        </w:rPr>
      </w:pPr>
      <w:r>
        <w:rPr>
          <w:rFonts w:hint="eastAsia" w:ascii="仿宋" w:hAnsi="仿宋" w:eastAsia="仿宋"/>
          <w:sz w:val="24"/>
          <w:szCs w:val="24"/>
          <w:lang w:eastAsia="zh-CN"/>
        </w:rPr>
        <w:t>要求：硬、脆、甜口感佳</w:t>
      </w:r>
      <w:r>
        <w:rPr>
          <w:rFonts w:hint="eastAsia" w:ascii="仿宋" w:hAnsi="仿宋" w:eastAsia="仿宋"/>
          <w:sz w:val="24"/>
          <w:szCs w:val="24"/>
        </w:rPr>
        <w:t xml:space="preserve"> </w:t>
      </w:r>
      <w:r>
        <w:rPr>
          <w:rFonts w:hint="eastAsia" w:ascii="仿宋" w:hAnsi="仿宋" w:eastAsia="仿宋"/>
          <w:sz w:val="24"/>
          <w:szCs w:val="24"/>
          <w:lang w:eastAsia="zh-CN"/>
        </w:rPr>
        <w:t>，</w:t>
      </w:r>
      <w:r>
        <w:rPr>
          <w:rFonts w:hint="eastAsia" w:ascii="仿宋" w:hAnsi="仿宋" w:eastAsia="仿宋"/>
          <w:sz w:val="24"/>
          <w:szCs w:val="24"/>
          <w:lang w:val="en-US" w:eastAsia="zh-CN"/>
        </w:rPr>
        <w:t>果杆翠绿，品相好。</w:t>
      </w:r>
    </w:p>
    <w:p>
      <w:pPr>
        <w:numPr>
          <w:ilvl w:val="0"/>
          <w:numId w:val="1"/>
        </w:numPr>
        <w:rPr>
          <w:rFonts w:ascii="华文仿宋" w:hAnsi="华文仿宋" w:eastAsia="华文仿宋"/>
          <w:b/>
          <w:bCs/>
          <w:sz w:val="32"/>
          <w:szCs w:val="32"/>
        </w:rPr>
      </w:pPr>
      <w:r>
        <w:rPr>
          <w:rFonts w:hint="eastAsia" w:ascii="华文仿宋" w:hAnsi="华文仿宋" w:eastAsia="华文仿宋"/>
          <w:b/>
          <w:bCs/>
          <w:sz w:val="32"/>
          <w:szCs w:val="32"/>
        </w:rPr>
        <w:t>项目预算:</w:t>
      </w:r>
    </w:p>
    <w:p>
      <w:pPr>
        <w:spacing w:afterLines="50" w:line="360" w:lineRule="auto"/>
        <w:jc w:val="left"/>
        <w:rPr>
          <w:rFonts w:ascii="仿宋" w:hAnsi="仿宋" w:eastAsia="仿宋"/>
          <w:sz w:val="24"/>
          <w:szCs w:val="24"/>
        </w:rPr>
      </w:pPr>
      <w:r>
        <w:rPr>
          <w:rFonts w:hint="eastAsia" w:ascii="仿宋" w:hAnsi="仿宋" w:eastAsia="仿宋"/>
          <w:sz w:val="24"/>
          <w:szCs w:val="24"/>
        </w:rPr>
        <w:t>1.最高限价</w:t>
      </w:r>
      <w:r>
        <w:rPr>
          <w:rFonts w:hint="eastAsia" w:ascii="仿宋" w:hAnsi="仿宋" w:eastAsia="仿宋"/>
          <w:sz w:val="24"/>
          <w:szCs w:val="24"/>
          <w:lang w:val="en-US" w:eastAsia="zh-CN"/>
        </w:rPr>
        <w:t>180</w:t>
      </w:r>
      <w:r>
        <w:rPr>
          <w:rFonts w:hint="eastAsia" w:ascii="仿宋" w:hAnsi="仿宋" w:eastAsia="仿宋"/>
          <w:sz w:val="24"/>
          <w:szCs w:val="24"/>
        </w:rPr>
        <w:t>元/盒（含税费）；</w:t>
      </w:r>
    </w:p>
    <w:p>
      <w:pPr>
        <w:spacing w:afterLines="50" w:line="360" w:lineRule="auto"/>
        <w:jc w:val="left"/>
        <w:rPr>
          <w:rFonts w:ascii="仿宋" w:hAnsi="仿宋" w:eastAsia="仿宋"/>
          <w:sz w:val="24"/>
          <w:szCs w:val="24"/>
        </w:rPr>
      </w:pPr>
      <w:r>
        <w:rPr>
          <w:rFonts w:hint="eastAsia" w:ascii="仿宋" w:hAnsi="仿宋" w:eastAsia="仿宋"/>
          <w:sz w:val="24"/>
          <w:szCs w:val="24"/>
        </w:rPr>
        <w:t>2.采购预算：预算价：208×</w:t>
      </w:r>
      <w:r>
        <w:rPr>
          <w:rFonts w:hint="eastAsia" w:ascii="仿宋" w:hAnsi="仿宋" w:eastAsia="仿宋"/>
          <w:sz w:val="24"/>
          <w:szCs w:val="24"/>
          <w:lang w:val="en-US" w:eastAsia="zh-CN"/>
        </w:rPr>
        <w:t>180</w:t>
      </w:r>
      <w:r>
        <w:rPr>
          <w:rFonts w:hint="eastAsia" w:ascii="仿宋" w:hAnsi="仿宋" w:eastAsia="仿宋"/>
          <w:sz w:val="24"/>
          <w:szCs w:val="24"/>
        </w:rPr>
        <w:t>=</w:t>
      </w:r>
      <w:r>
        <w:rPr>
          <w:rFonts w:hint="eastAsia" w:ascii="仿宋" w:hAnsi="仿宋" w:eastAsia="仿宋"/>
          <w:sz w:val="24"/>
          <w:szCs w:val="24"/>
          <w:lang w:val="en-US" w:eastAsia="zh-CN"/>
        </w:rPr>
        <w:t>37440</w:t>
      </w:r>
      <w:r>
        <w:rPr>
          <w:rFonts w:hint="eastAsia" w:ascii="仿宋" w:hAnsi="仿宋" w:eastAsia="仿宋"/>
          <w:sz w:val="24"/>
          <w:szCs w:val="24"/>
        </w:rPr>
        <w:t>元，最终报价超过采购预算的为无效响应文件。</w:t>
      </w:r>
    </w:p>
    <w:p>
      <w:pPr>
        <w:widowControl/>
        <w:shd w:val="clear" w:color="auto" w:fill="FFFFFF"/>
        <w:spacing w:line="525" w:lineRule="atLeast"/>
        <w:jc w:val="left"/>
        <w:rPr>
          <w:rFonts w:ascii="仿宋_GB2312" w:hAnsi="宋体" w:eastAsia="仿宋_GB2312"/>
          <w:b/>
          <w:snapToGrid w:val="0"/>
          <w:kern w:val="0"/>
          <w:sz w:val="32"/>
          <w:szCs w:val="32"/>
        </w:rPr>
      </w:pPr>
      <w:r>
        <w:rPr>
          <w:rFonts w:ascii="仿宋_GB2312" w:hAnsi="宋体" w:eastAsia="仿宋_GB2312"/>
          <w:b/>
          <w:snapToGrid w:val="0"/>
          <w:kern w:val="0"/>
          <w:sz w:val="32"/>
          <w:szCs w:val="32"/>
        </w:rPr>
        <w:t>三、</w:t>
      </w:r>
      <w:r>
        <w:rPr>
          <w:rFonts w:hint="eastAsia" w:ascii="仿宋_GB2312" w:hAnsi="宋体" w:eastAsia="仿宋_GB2312"/>
          <w:b/>
          <w:snapToGrid w:val="0"/>
          <w:kern w:val="0"/>
          <w:sz w:val="32"/>
          <w:szCs w:val="32"/>
        </w:rPr>
        <w:t>申请人</w:t>
      </w:r>
      <w:r>
        <w:rPr>
          <w:rFonts w:ascii="仿宋_GB2312" w:hAnsi="宋体" w:eastAsia="仿宋_GB2312"/>
          <w:b/>
          <w:snapToGrid w:val="0"/>
          <w:kern w:val="0"/>
          <w:sz w:val="32"/>
          <w:szCs w:val="32"/>
        </w:rPr>
        <w:t>资格要求</w:t>
      </w:r>
      <w:r>
        <w:rPr>
          <w:rFonts w:hint="eastAsia" w:ascii="仿宋_GB2312" w:hAnsi="宋体" w:eastAsia="仿宋_GB2312"/>
          <w:b/>
          <w:snapToGrid w:val="0"/>
          <w:kern w:val="0"/>
          <w:sz w:val="32"/>
          <w:szCs w:val="32"/>
        </w:rPr>
        <w:t>：</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具有独立承担民事责任的能力（投标人提供有效的营业执照，营业执照范围需包含本项目比价内容的经营范围（副本）原件及复印件；参加政府采购活动前三年内，在经营活动中没有重大违法记录。</w:t>
      </w:r>
    </w:p>
    <w:p>
      <w:pPr>
        <w:widowControl/>
        <w:shd w:val="clear" w:color="auto" w:fill="FFFFFF"/>
        <w:spacing w:line="540" w:lineRule="atLeast"/>
        <w:jc w:val="left"/>
        <w:rPr>
          <w:rFonts w:ascii="仿宋_GB2312" w:hAnsi="宋体" w:eastAsia="仿宋_GB2312"/>
          <w:b/>
          <w:snapToGrid w:val="0"/>
          <w:kern w:val="0"/>
          <w:sz w:val="32"/>
          <w:szCs w:val="32"/>
        </w:rPr>
      </w:pPr>
      <w:r>
        <w:rPr>
          <w:rFonts w:hint="eastAsia" w:ascii="仿宋_GB2312" w:hAnsi="宋体" w:eastAsia="仿宋_GB2312"/>
          <w:b/>
          <w:snapToGrid w:val="0"/>
          <w:kern w:val="0"/>
          <w:sz w:val="32"/>
          <w:szCs w:val="32"/>
        </w:rPr>
        <w:t>四、比价文件获取及提交</w:t>
      </w:r>
    </w:p>
    <w:p>
      <w:pPr>
        <w:spacing w:afterLines="50" w:line="360" w:lineRule="auto"/>
        <w:jc w:val="left"/>
        <w:rPr>
          <w:rFonts w:ascii="仿宋" w:hAnsi="仿宋" w:eastAsia="仿宋"/>
          <w:sz w:val="24"/>
          <w:szCs w:val="24"/>
        </w:rPr>
      </w:pPr>
      <w:r>
        <w:rPr>
          <w:rFonts w:hint="eastAsia" w:ascii="仿宋" w:hAnsi="仿宋" w:eastAsia="仿宋"/>
          <w:sz w:val="24"/>
          <w:szCs w:val="24"/>
        </w:rPr>
        <w:t>1.文件获取</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时间： 2022  年 1 月</w:t>
      </w:r>
      <w:r>
        <w:rPr>
          <w:rFonts w:hint="eastAsia" w:ascii="仿宋" w:hAnsi="仿宋" w:eastAsia="仿宋"/>
          <w:sz w:val="24"/>
          <w:szCs w:val="24"/>
          <w:lang w:val="en-US" w:eastAsia="zh-CN"/>
        </w:rPr>
        <w:t>10</w:t>
      </w:r>
      <w:r>
        <w:rPr>
          <w:rFonts w:hint="eastAsia" w:ascii="仿宋" w:hAnsi="仿宋" w:eastAsia="仿宋"/>
          <w:sz w:val="24"/>
          <w:szCs w:val="24"/>
        </w:rPr>
        <w:t xml:space="preserve"> 日至 2022  年 1 月 </w:t>
      </w:r>
      <w:r>
        <w:rPr>
          <w:rFonts w:hint="eastAsia" w:ascii="仿宋" w:hAnsi="仿宋" w:eastAsia="仿宋"/>
          <w:sz w:val="24"/>
          <w:szCs w:val="24"/>
          <w:lang w:val="en-US" w:eastAsia="zh-CN"/>
        </w:rPr>
        <w:t>12</w:t>
      </w:r>
      <w:r>
        <w:rPr>
          <w:rFonts w:hint="eastAsia" w:ascii="仿宋" w:hAnsi="仿宋" w:eastAsia="仿宋"/>
          <w:sz w:val="24"/>
          <w:szCs w:val="24"/>
        </w:rPr>
        <w:t xml:space="preserve"> 日。</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地点：网址：南通市天星湖中学官网—后勤服务—招标采购</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方式：自行下载</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售价：免费</w:t>
      </w:r>
    </w:p>
    <w:p>
      <w:pPr>
        <w:spacing w:afterLines="50" w:line="360" w:lineRule="auto"/>
        <w:jc w:val="left"/>
        <w:rPr>
          <w:rFonts w:ascii="仿宋" w:hAnsi="仿宋" w:eastAsia="仿宋"/>
          <w:sz w:val="24"/>
          <w:szCs w:val="24"/>
        </w:rPr>
      </w:pPr>
      <w:r>
        <w:rPr>
          <w:rFonts w:hint="eastAsia" w:ascii="仿宋" w:hAnsi="仿宋" w:eastAsia="仿宋"/>
          <w:sz w:val="24"/>
          <w:szCs w:val="24"/>
        </w:rPr>
        <w:t>2.响应文件提交</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截止时间： 2022 年 1 月 1</w:t>
      </w:r>
      <w:r>
        <w:rPr>
          <w:rFonts w:hint="eastAsia" w:ascii="仿宋" w:hAnsi="仿宋" w:eastAsia="仿宋"/>
          <w:sz w:val="24"/>
          <w:szCs w:val="24"/>
          <w:lang w:val="en-US" w:eastAsia="zh-CN"/>
        </w:rPr>
        <w:t>3</w:t>
      </w:r>
      <w:r>
        <w:rPr>
          <w:rFonts w:hint="eastAsia" w:ascii="仿宋" w:hAnsi="仿宋" w:eastAsia="仿宋"/>
          <w:sz w:val="24"/>
          <w:szCs w:val="24"/>
        </w:rPr>
        <w:t xml:space="preserve"> 日 15 时 0 分（北京时间）</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逾时供货商不得参加本比价项目。</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地点：南通市经济技术开发区振兴东路298号南通市天星湖中学滋兰楼608</w:t>
      </w:r>
    </w:p>
    <w:p>
      <w:pPr>
        <w:widowControl/>
        <w:shd w:val="clear" w:color="auto" w:fill="FFFFFF"/>
        <w:spacing w:line="540" w:lineRule="atLeast"/>
        <w:jc w:val="left"/>
        <w:rPr>
          <w:rFonts w:ascii="仿宋_GB2312" w:hAnsi="宋体" w:eastAsia="仿宋_GB2312"/>
          <w:b/>
          <w:snapToGrid w:val="0"/>
          <w:kern w:val="0"/>
          <w:sz w:val="32"/>
          <w:szCs w:val="32"/>
        </w:rPr>
      </w:pPr>
      <w:r>
        <w:rPr>
          <w:rFonts w:hint="eastAsia" w:ascii="仿宋_GB2312" w:hAnsi="宋体" w:eastAsia="仿宋_GB2312"/>
          <w:b/>
          <w:snapToGrid w:val="0"/>
          <w:kern w:val="0"/>
          <w:sz w:val="32"/>
          <w:szCs w:val="32"/>
        </w:rPr>
        <w:t>六、开启</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时间： 2022 年 1 月 1</w:t>
      </w:r>
      <w:r>
        <w:rPr>
          <w:rFonts w:hint="eastAsia" w:ascii="仿宋" w:hAnsi="仿宋" w:eastAsia="仿宋"/>
          <w:sz w:val="24"/>
          <w:szCs w:val="24"/>
          <w:lang w:val="en-US" w:eastAsia="zh-CN"/>
        </w:rPr>
        <w:t>3</w:t>
      </w:r>
      <w:r>
        <w:rPr>
          <w:rFonts w:hint="eastAsia" w:ascii="仿宋" w:hAnsi="仿宋" w:eastAsia="仿宋"/>
          <w:sz w:val="24"/>
          <w:szCs w:val="24"/>
        </w:rPr>
        <w:t xml:space="preserve"> 日 15 时 0 分（北京时间）</w:t>
      </w:r>
    </w:p>
    <w:p>
      <w:pPr>
        <w:spacing w:afterLines="50" w:line="360" w:lineRule="auto"/>
        <w:ind w:firstLine="480" w:firstLineChars="200"/>
        <w:jc w:val="left"/>
        <w:rPr>
          <w:rFonts w:ascii="仿宋" w:hAnsi="仿宋" w:eastAsia="仿宋" w:cs="仿宋"/>
          <w:spacing w:val="7"/>
          <w:kern w:val="0"/>
          <w:sz w:val="28"/>
        </w:rPr>
      </w:pPr>
      <w:r>
        <w:rPr>
          <w:rFonts w:hint="eastAsia" w:ascii="仿宋" w:hAnsi="仿宋" w:eastAsia="仿宋"/>
          <w:sz w:val="24"/>
          <w:szCs w:val="24"/>
        </w:rPr>
        <w:t xml:space="preserve">地点：南通市经济技术开发区振兴东路298号南通市天星湖中学滋兰楼608      </w:t>
      </w:r>
    </w:p>
    <w:p>
      <w:pPr>
        <w:snapToGrid w:val="0"/>
        <w:spacing w:line="300" w:lineRule="auto"/>
        <w:contextualSpacing/>
        <w:rPr>
          <w:rFonts w:ascii="仿宋" w:hAnsi="仿宋" w:eastAsia="仿宋" w:cs="仿宋"/>
          <w:b/>
          <w:spacing w:val="7"/>
          <w:kern w:val="0"/>
          <w:sz w:val="28"/>
        </w:rPr>
      </w:pPr>
      <w:r>
        <w:rPr>
          <w:rFonts w:hint="eastAsia" w:ascii="仿宋" w:hAnsi="仿宋" w:eastAsia="仿宋" w:cs="仿宋"/>
          <w:b/>
          <w:spacing w:val="7"/>
          <w:kern w:val="0"/>
          <w:sz w:val="28"/>
        </w:rPr>
        <w:t>七、公告期限</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自本公告发布之日起3个工作日。</w:t>
      </w:r>
    </w:p>
    <w:p>
      <w:pPr>
        <w:widowControl/>
        <w:spacing w:line="300" w:lineRule="auto"/>
        <w:rPr>
          <w:rFonts w:ascii="仿宋" w:hAnsi="仿宋" w:eastAsia="仿宋" w:cs="仿宋"/>
          <w:b/>
          <w:spacing w:val="7"/>
          <w:kern w:val="0"/>
          <w:sz w:val="28"/>
        </w:rPr>
      </w:pPr>
      <w:r>
        <w:rPr>
          <w:rFonts w:hint="eastAsia" w:ascii="仿宋" w:hAnsi="仿宋" w:eastAsia="仿宋" w:cs="仿宋"/>
          <w:b/>
          <w:spacing w:val="7"/>
          <w:kern w:val="0"/>
          <w:sz w:val="28"/>
        </w:rPr>
        <w:t>八、其他补充事宜</w:t>
      </w:r>
    </w:p>
    <w:p>
      <w:pPr>
        <w:spacing w:afterLines="50" w:line="360" w:lineRule="auto"/>
        <w:jc w:val="left"/>
        <w:rPr>
          <w:rFonts w:ascii="仿宋" w:hAnsi="仿宋" w:eastAsia="仿宋"/>
          <w:sz w:val="24"/>
          <w:szCs w:val="24"/>
        </w:rPr>
      </w:pPr>
      <w:r>
        <w:rPr>
          <w:rFonts w:hint="eastAsia" w:ascii="仿宋" w:hAnsi="仿宋" w:eastAsia="仿宋"/>
          <w:sz w:val="24"/>
          <w:szCs w:val="24"/>
        </w:rPr>
        <w:t>1.凡对本次采购项目需求部分（供应商其他资格要求、项目需求）的询问、请按以下方式联系。</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名 称： 南通市天星湖中学</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联系人： 李老师、王老师</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 xml:space="preserve">联系方式： 0513-89052668  </w:t>
      </w:r>
    </w:p>
    <w:p>
      <w:pPr>
        <w:spacing w:afterLines="50" w:line="360" w:lineRule="auto"/>
        <w:jc w:val="left"/>
        <w:rPr>
          <w:rFonts w:ascii="仿宋" w:hAnsi="仿宋" w:eastAsia="仿宋"/>
          <w:sz w:val="24"/>
          <w:szCs w:val="24"/>
        </w:rPr>
      </w:pPr>
      <w:r>
        <w:rPr>
          <w:rFonts w:hint="eastAsia" w:ascii="仿宋" w:hAnsi="仿宋" w:eastAsia="仿宋"/>
          <w:sz w:val="24"/>
          <w:szCs w:val="24"/>
        </w:rPr>
        <w:t>2.保证金：免收</w:t>
      </w:r>
    </w:p>
    <w:p>
      <w:pPr>
        <w:spacing w:afterLines="50" w:line="360" w:lineRule="auto"/>
        <w:jc w:val="left"/>
        <w:rPr>
          <w:rFonts w:ascii="仿宋" w:hAnsi="仿宋" w:eastAsia="仿宋"/>
          <w:sz w:val="24"/>
          <w:szCs w:val="24"/>
        </w:rPr>
      </w:pPr>
      <w:r>
        <w:rPr>
          <w:rFonts w:hint="eastAsia" w:ascii="仿宋" w:hAnsi="仿宋" w:eastAsia="仿宋"/>
          <w:sz w:val="24"/>
          <w:szCs w:val="24"/>
        </w:rPr>
        <w:t>3.项目比价活动模式</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本项目采用现场比价模式，通过资质审查的供货商参与比价，价格最低供货商由校采购小组评委拟定为本项目供货商。一旦确定为本项目供货商，必须按要求履行，否则学校将把相应供货商列入黑名单，并公告。</w:t>
      </w:r>
    </w:p>
    <w:p>
      <w:pPr>
        <w:spacing w:afterLines="50" w:line="360" w:lineRule="auto"/>
        <w:jc w:val="left"/>
        <w:rPr>
          <w:rFonts w:ascii="仿宋" w:hAnsi="仿宋" w:eastAsia="仿宋"/>
          <w:sz w:val="24"/>
          <w:szCs w:val="24"/>
        </w:rPr>
      </w:pPr>
      <w:r>
        <w:rPr>
          <w:rFonts w:hint="eastAsia" w:ascii="仿宋" w:hAnsi="仿宋" w:eastAsia="仿宋"/>
          <w:sz w:val="24"/>
          <w:szCs w:val="24"/>
        </w:rPr>
        <w:t>4.项目样品：现场提供符合要求的样品，本项目供货商样品封存，待供货履行完成后，退还。</w:t>
      </w:r>
    </w:p>
    <w:p>
      <w:pPr>
        <w:spacing w:afterLines="50" w:line="360" w:lineRule="auto"/>
        <w:jc w:val="left"/>
        <w:rPr>
          <w:rFonts w:ascii="仿宋" w:hAnsi="仿宋" w:eastAsia="仿宋"/>
          <w:sz w:val="24"/>
          <w:szCs w:val="24"/>
        </w:rPr>
      </w:pPr>
      <w:r>
        <w:rPr>
          <w:rFonts w:hint="eastAsia" w:ascii="仿宋" w:hAnsi="仿宋" w:eastAsia="仿宋"/>
          <w:sz w:val="24"/>
          <w:szCs w:val="24"/>
        </w:rPr>
        <w:t>5.签定合同日期：自比价（成交）通知书发出之日起 3 个工作日内按时签约。</w:t>
      </w:r>
    </w:p>
    <w:p>
      <w:pPr>
        <w:spacing w:afterLines="50" w:line="360" w:lineRule="auto"/>
        <w:jc w:val="left"/>
        <w:rPr>
          <w:rFonts w:ascii="仿宋" w:hAnsi="仿宋" w:eastAsia="仿宋"/>
          <w:sz w:val="24"/>
          <w:szCs w:val="24"/>
        </w:rPr>
      </w:pPr>
      <w:r>
        <w:rPr>
          <w:rFonts w:hint="eastAsia" w:ascii="仿宋" w:hAnsi="仿宋" w:eastAsia="仿宋"/>
          <w:sz w:val="24"/>
          <w:szCs w:val="24"/>
        </w:rPr>
        <w:t>6.交货地点: 南通市天星湖中学校内指定地点</w:t>
      </w:r>
    </w:p>
    <w:p>
      <w:pPr>
        <w:spacing w:afterLines="50" w:line="360" w:lineRule="auto"/>
        <w:jc w:val="left"/>
        <w:rPr>
          <w:rFonts w:ascii="仿宋" w:hAnsi="仿宋" w:eastAsia="仿宋"/>
          <w:sz w:val="24"/>
          <w:szCs w:val="24"/>
        </w:rPr>
      </w:pPr>
      <w:r>
        <w:rPr>
          <w:rFonts w:hint="eastAsia" w:ascii="仿宋" w:hAnsi="仿宋" w:eastAsia="仿宋"/>
          <w:sz w:val="24"/>
          <w:szCs w:val="24"/>
        </w:rPr>
        <w:t>7.交货时间: 2022年1月1</w:t>
      </w:r>
      <w:r>
        <w:rPr>
          <w:rFonts w:hint="eastAsia" w:ascii="仿宋" w:hAnsi="仿宋" w:eastAsia="仿宋"/>
          <w:sz w:val="24"/>
          <w:szCs w:val="24"/>
          <w:lang w:val="en-US" w:eastAsia="zh-CN"/>
        </w:rPr>
        <w:t>8</w:t>
      </w:r>
      <w:r>
        <w:rPr>
          <w:rFonts w:hint="eastAsia" w:ascii="仿宋" w:hAnsi="仿宋" w:eastAsia="仿宋"/>
          <w:sz w:val="24"/>
          <w:szCs w:val="24"/>
        </w:rPr>
        <w:t>日前</w:t>
      </w:r>
    </w:p>
    <w:p>
      <w:pPr>
        <w:spacing w:afterLines="50" w:line="360" w:lineRule="auto"/>
        <w:jc w:val="left"/>
        <w:rPr>
          <w:rFonts w:ascii="仿宋" w:hAnsi="仿宋" w:eastAsia="仿宋"/>
          <w:sz w:val="24"/>
          <w:szCs w:val="24"/>
        </w:rPr>
      </w:pPr>
      <w:r>
        <w:rPr>
          <w:rFonts w:hint="eastAsia" w:ascii="仿宋" w:hAnsi="仿宋" w:eastAsia="仿宋"/>
          <w:sz w:val="24"/>
          <w:szCs w:val="24"/>
        </w:rPr>
        <w:t>8.货款支付:货到经学校验收台格后,凭收货单位验收单和发票30日内由南通市天星湖中学向卖方支付货款。</w:t>
      </w:r>
    </w:p>
    <w:p>
      <w:pPr>
        <w:spacing w:afterLines="50" w:line="360" w:lineRule="auto"/>
        <w:jc w:val="left"/>
        <w:rPr>
          <w:rFonts w:ascii="仿宋" w:hAnsi="仿宋" w:eastAsia="仿宋"/>
          <w:sz w:val="24"/>
          <w:szCs w:val="24"/>
        </w:rPr>
      </w:pPr>
      <w:r>
        <w:rPr>
          <w:rFonts w:hint="eastAsia" w:ascii="仿宋" w:hAnsi="仿宋" w:eastAsia="仿宋"/>
          <w:sz w:val="24"/>
          <w:szCs w:val="24"/>
        </w:rPr>
        <w:t>9.本次采购由校纪委全程参与监督：凡对本次采购有质疑的请向校纪委提出，请按以下方式联系。</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名 称： 南通市天星湖中学</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 xml:space="preserve">联系人： 陶老师 </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 xml:space="preserve">联系方式： 0513-89052698  </w:t>
      </w:r>
    </w:p>
    <w:p>
      <w:pPr>
        <w:spacing w:afterLines="50" w:line="360" w:lineRule="auto"/>
        <w:jc w:val="left"/>
        <w:rPr>
          <w:rFonts w:ascii="仿宋" w:hAnsi="仿宋" w:eastAsia="仿宋"/>
          <w:sz w:val="24"/>
          <w:szCs w:val="24"/>
        </w:rPr>
      </w:pPr>
      <w:r>
        <w:rPr>
          <w:rFonts w:hint="eastAsia" w:ascii="仿宋" w:hAnsi="仿宋" w:eastAsia="仿宋"/>
          <w:sz w:val="24"/>
          <w:szCs w:val="24"/>
        </w:rPr>
        <w:t>10.在疫情防控期间严格执行登记问询制度，请参与本次比价活动的人员，携带有效身份证件，规范佩戴口罩，接受实名登记，提供行程码及健康码，个人健康申报承诺书（见招标文件），自觉服从和配合现场工作人员调度安排，并在比价活动现场注意与他人保持安全距离、减少逗留时间。</w:t>
      </w:r>
    </w:p>
    <w:p>
      <w:pPr>
        <w:pStyle w:val="2"/>
      </w:pPr>
    </w:p>
    <w:p>
      <w:pPr>
        <w:pStyle w:val="2"/>
      </w:pPr>
    </w:p>
    <w:p>
      <w:pPr>
        <w:pStyle w:val="2"/>
      </w:pPr>
    </w:p>
    <w:p>
      <w:pPr>
        <w:pStyle w:val="2"/>
      </w:pPr>
    </w:p>
    <w:p>
      <w:pPr>
        <w:pStyle w:val="2"/>
      </w:pPr>
    </w:p>
    <w:p>
      <w:pPr>
        <w:pStyle w:val="2"/>
      </w:pPr>
    </w:p>
    <w:p>
      <w:pPr>
        <w:pStyle w:val="2"/>
      </w:pPr>
    </w:p>
    <w:p>
      <w:pPr>
        <w:pStyle w:val="2"/>
      </w:pPr>
    </w:p>
    <w:p>
      <w:pPr>
        <w:spacing w:line="460" w:lineRule="exact"/>
        <w:jc w:val="center"/>
        <w:rPr>
          <w:rFonts w:ascii="仿宋" w:hAnsi="仿宋" w:eastAsia="仿宋"/>
          <w:b/>
          <w:bCs/>
          <w:sz w:val="32"/>
          <w:szCs w:val="32"/>
        </w:rPr>
      </w:pPr>
    </w:p>
    <w:p>
      <w:pPr>
        <w:spacing w:line="460" w:lineRule="exact"/>
        <w:jc w:val="center"/>
        <w:rPr>
          <w:rFonts w:ascii="仿宋" w:hAnsi="仿宋" w:eastAsia="仿宋"/>
          <w:b/>
          <w:bCs/>
          <w:sz w:val="32"/>
          <w:szCs w:val="32"/>
        </w:rPr>
      </w:pPr>
    </w:p>
    <w:p>
      <w:pPr>
        <w:pStyle w:val="2"/>
        <w:rPr>
          <w:rFonts w:ascii="仿宋" w:hAnsi="仿宋" w:eastAsia="仿宋"/>
          <w:b/>
          <w:bCs/>
          <w:sz w:val="32"/>
          <w:szCs w:val="32"/>
        </w:rPr>
      </w:pPr>
    </w:p>
    <w:p>
      <w:pPr>
        <w:pStyle w:val="2"/>
        <w:rPr>
          <w:rFonts w:ascii="仿宋" w:hAnsi="仿宋" w:eastAsia="仿宋"/>
          <w:b/>
          <w:bCs/>
          <w:sz w:val="32"/>
          <w:szCs w:val="32"/>
        </w:rPr>
      </w:pPr>
    </w:p>
    <w:p>
      <w:pPr>
        <w:spacing w:line="460" w:lineRule="exact"/>
        <w:jc w:val="center"/>
        <w:rPr>
          <w:rFonts w:ascii="仿宋" w:hAnsi="仿宋" w:eastAsia="仿宋"/>
          <w:b/>
          <w:bCs/>
          <w:sz w:val="24"/>
          <w:szCs w:val="24"/>
        </w:rPr>
      </w:pPr>
      <w:r>
        <w:rPr>
          <w:rFonts w:ascii="仿宋" w:hAnsi="仿宋" w:eastAsia="仿宋"/>
          <w:b/>
          <w:bCs/>
          <w:sz w:val="32"/>
          <w:szCs w:val="32"/>
        </w:rPr>
        <w:t>第二章磋商须知</w:t>
      </w:r>
    </w:p>
    <w:p>
      <w:pPr>
        <w:spacing w:line="360" w:lineRule="auto"/>
        <w:rPr>
          <w:rFonts w:ascii="仿宋" w:hAnsi="仿宋" w:eastAsia="仿宋"/>
          <w:sz w:val="24"/>
          <w:szCs w:val="24"/>
        </w:rPr>
      </w:pPr>
    </w:p>
    <w:p>
      <w:pPr>
        <w:spacing w:afterLines="50" w:line="360" w:lineRule="auto"/>
        <w:jc w:val="center"/>
        <w:rPr>
          <w:rFonts w:ascii="仿宋" w:hAnsi="仿宋" w:eastAsia="仿宋"/>
          <w:b/>
          <w:bCs/>
          <w:sz w:val="24"/>
          <w:szCs w:val="24"/>
        </w:rPr>
      </w:pPr>
      <w:r>
        <w:rPr>
          <w:rFonts w:ascii="仿宋" w:hAnsi="仿宋" w:eastAsia="仿宋"/>
          <w:sz w:val="24"/>
          <w:szCs w:val="24"/>
        </w:rPr>
        <w:t>（参加</w:t>
      </w:r>
      <w:r>
        <w:rPr>
          <w:rFonts w:hint="eastAsia" w:ascii="仿宋" w:hAnsi="仿宋" w:eastAsia="仿宋"/>
          <w:sz w:val="24"/>
          <w:szCs w:val="24"/>
        </w:rPr>
        <w:t>比价</w:t>
      </w:r>
      <w:r>
        <w:rPr>
          <w:rFonts w:ascii="仿宋" w:hAnsi="仿宋" w:eastAsia="仿宋"/>
          <w:sz w:val="24"/>
          <w:szCs w:val="24"/>
        </w:rPr>
        <w:t>的供应商以下简称“</w:t>
      </w:r>
      <w:r>
        <w:rPr>
          <w:rFonts w:hint="eastAsia" w:ascii="仿宋" w:hAnsi="仿宋" w:eastAsia="仿宋"/>
          <w:sz w:val="24"/>
          <w:szCs w:val="24"/>
        </w:rPr>
        <w:t>比价</w:t>
      </w:r>
      <w:r>
        <w:rPr>
          <w:rFonts w:ascii="仿宋" w:hAnsi="仿宋" w:eastAsia="仿宋"/>
          <w:sz w:val="24"/>
          <w:szCs w:val="24"/>
        </w:rPr>
        <w:t>供应商”）</w:t>
      </w:r>
    </w:p>
    <w:p>
      <w:pPr>
        <w:spacing w:afterLines="50" w:line="360" w:lineRule="auto"/>
        <w:ind w:firstLine="482" w:firstLineChars="200"/>
        <w:jc w:val="left"/>
        <w:rPr>
          <w:rFonts w:ascii="仿宋" w:hAnsi="仿宋" w:eastAsia="仿宋"/>
          <w:b/>
          <w:bCs/>
          <w:sz w:val="24"/>
          <w:szCs w:val="24"/>
        </w:rPr>
      </w:pPr>
      <w:r>
        <w:rPr>
          <w:rFonts w:ascii="仿宋" w:hAnsi="仿宋" w:eastAsia="仿宋"/>
          <w:b/>
          <w:bCs/>
          <w:sz w:val="24"/>
          <w:szCs w:val="24"/>
        </w:rPr>
        <w:t>一、总则</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1、适用范围</w:t>
      </w:r>
      <w:r>
        <w:rPr>
          <w:rFonts w:hint="eastAsia" w:ascii="仿宋" w:hAnsi="仿宋" w:eastAsia="仿宋"/>
          <w:sz w:val="24"/>
          <w:szCs w:val="24"/>
        </w:rPr>
        <w:t>：</w:t>
      </w:r>
      <w:r>
        <w:rPr>
          <w:rFonts w:ascii="仿宋" w:hAnsi="仿宋" w:eastAsia="仿宋"/>
          <w:sz w:val="24"/>
          <w:szCs w:val="24"/>
        </w:rPr>
        <w:t>本</w:t>
      </w:r>
      <w:r>
        <w:rPr>
          <w:rFonts w:hint="eastAsia" w:ascii="仿宋" w:hAnsi="仿宋" w:eastAsia="仿宋"/>
          <w:sz w:val="24"/>
          <w:szCs w:val="24"/>
        </w:rPr>
        <w:t>比价</w:t>
      </w:r>
      <w:r>
        <w:rPr>
          <w:rFonts w:ascii="仿宋" w:hAnsi="仿宋" w:eastAsia="仿宋"/>
          <w:sz w:val="24"/>
          <w:szCs w:val="24"/>
        </w:rPr>
        <w:t>文件（以下简称</w:t>
      </w:r>
      <w:r>
        <w:rPr>
          <w:rFonts w:hint="eastAsia" w:ascii="仿宋" w:hAnsi="仿宋" w:eastAsia="仿宋"/>
          <w:sz w:val="24"/>
          <w:szCs w:val="24"/>
        </w:rPr>
        <w:t>比价</w:t>
      </w:r>
      <w:r>
        <w:rPr>
          <w:rFonts w:ascii="仿宋" w:hAnsi="仿宋" w:eastAsia="仿宋"/>
          <w:sz w:val="24"/>
          <w:szCs w:val="24"/>
        </w:rPr>
        <w:t>文件）仅适用此项目。</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2、项目采购方式</w:t>
      </w:r>
      <w:r>
        <w:rPr>
          <w:rFonts w:hint="eastAsia" w:ascii="仿宋" w:hAnsi="仿宋" w:eastAsia="仿宋"/>
          <w:sz w:val="24"/>
          <w:szCs w:val="24"/>
        </w:rPr>
        <w:t>：</w:t>
      </w:r>
      <w:r>
        <w:rPr>
          <w:rFonts w:ascii="仿宋" w:hAnsi="仿宋" w:eastAsia="仿宋"/>
          <w:sz w:val="24"/>
          <w:szCs w:val="24"/>
        </w:rPr>
        <w:t>本次采购采取</w:t>
      </w:r>
      <w:r>
        <w:rPr>
          <w:rFonts w:hint="eastAsia" w:ascii="仿宋" w:hAnsi="仿宋" w:eastAsia="仿宋"/>
          <w:sz w:val="24"/>
          <w:szCs w:val="24"/>
        </w:rPr>
        <w:t>比价</w:t>
      </w:r>
      <w:r>
        <w:rPr>
          <w:rFonts w:ascii="仿宋" w:hAnsi="仿宋" w:eastAsia="仿宋"/>
          <w:sz w:val="24"/>
          <w:szCs w:val="24"/>
        </w:rPr>
        <w:t>的方式。</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3、合格的磋商供应商</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3.1满足本</w:t>
      </w:r>
      <w:r>
        <w:rPr>
          <w:rFonts w:hint="eastAsia" w:ascii="仿宋" w:hAnsi="仿宋" w:eastAsia="仿宋"/>
          <w:sz w:val="24"/>
          <w:szCs w:val="24"/>
        </w:rPr>
        <w:t>比价</w:t>
      </w:r>
      <w:r>
        <w:rPr>
          <w:rFonts w:ascii="仿宋" w:hAnsi="仿宋" w:eastAsia="仿宋"/>
          <w:sz w:val="24"/>
          <w:szCs w:val="24"/>
        </w:rPr>
        <w:t>文件“</w:t>
      </w:r>
      <w:r>
        <w:rPr>
          <w:rFonts w:hint="eastAsia" w:ascii="仿宋" w:hAnsi="仿宋" w:eastAsia="仿宋"/>
          <w:sz w:val="24"/>
          <w:szCs w:val="24"/>
        </w:rPr>
        <w:t>比价</w:t>
      </w:r>
      <w:r>
        <w:rPr>
          <w:rFonts w:ascii="仿宋" w:hAnsi="仿宋" w:eastAsia="仿宋"/>
          <w:sz w:val="24"/>
          <w:szCs w:val="24"/>
        </w:rPr>
        <w:t>采购邀请”中合格</w:t>
      </w:r>
      <w:r>
        <w:rPr>
          <w:rFonts w:hint="eastAsia" w:ascii="仿宋" w:hAnsi="仿宋" w:eastAsia="仿宋"/>
          <w:sz w:val="24"/>
          <w:szCs w:val="24"/>
        </w:rPr>
        <w:t>比价</w:t>
      </w:r>
      <w:r>
        <w:rPr>
          <w:rFonts w:ascii="仿宋" w:hAnsi="仿宋" w:eastAsia="仿宋"/>
          <w:sz w:val="24"/>
          <w:szCs w:val="24"/>
        </w:rPr>
        <w:t>供应商资格要求的规定。</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3.2 满足本</w:t>
      </w:r>
      <w:r>
        <w:rPr>
          <w:rFonts w:hint="eastAsia" w:ascii="仿宋" w:hAnsi="仿宋" w:eastAsia="仿宋"/>
          <w:sz w:val="24"/>
          <w:szCs w:val="24"/>
        </w:rPr>
        <w:t>比价</w:t>
      </w:r>
      <w:r>
        <w:rPr>
          <w:rFonts w:ascii="仿宋" w:hAnsi="仿宋" w:eastAsia="仿宋"/>
          <w:sz w:val="24"/>
          <w:szCs w:val="24"/>
        </w:rPr>
        <w:t>文件实质性要求和条件的规定。</w:t>
      </w:r>
      <w:r>
        <w:rPr>
          <w:rFonts w:ascii="仿宋" w:hAnsi="仿宋" w:eastAsia="仿宋"/>
          <w:sz w:val="24"/>
          <w:szCs w:val="24"/>
        </w:rPr>
        <w:tab/>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4</w:t>
      </w:r>
      <w:r>
        <w:rPr>
          <w:rFonts w:ascii="仿宋" w:hAnsi="仿宋" w:eastAsia="仿宋"/>
          <w:sz w:val="24"/>
          <w:szCs w:val="24"/>
        </w:rPr>
        <w:t>、</w:t>
      </w:r>
      <w:r>
        <w:rPr>
          <w:rFonts w:hint="eastAsia" w:ascii="仿宋" w:hAnsi="仿宋" w:eastAsia="仿宋"/>
          <w:sz w:val="24"/>
          <w:szCs w:val="24"/>
        </w:rPr>
        <w:t>比价</w:t>
      </w:r>
      <w:r>
        <w:rPr>
          <w:rFonts w:ascii="仿宋" w:hAnsi="仿宋" w:eastAsia="仿宋"/>
          <w:sz w:val="24"/>
          <w:szCs w:val="24"/>
        </w:rPr>
        <w:t>文件的约束力</w:t>
      </w:r>
    </w:p>
    <w:p>
      <w:pPr>
        <w:spacing w:afterLines="50" w:line="360" w:lineRule="auto"/>
        <w:ind w:left="120" w:leftChars="57" w:firstLine="480" w:firstLineChars="200"/>
        <w:jc w:val="left"/>
        <w:rPr>
          <w:rFonts w:ascii="仿宋" w:hAnsi="仿宋" w:eastAsia="仿宋"/>
          <w:sz w:val="24"/>
          <w:szCs w:val="24"/>
        </w:rPr>
      </w:pPr>
      <w:r>
        <w:rPr>
          <w:rFonts w:ascii="仿宋" w:hAnsi="仿宋" w:eastAsia="仿宋"/>
          <w:sz w:val="24"/>
          <w:szCs w:val="24"/>
        </w:rPr>
        <w:t>供应商一旦下载了本</w:t>
      </w:r>
      <w:r>
        <w:rPr>
          <w:rFonts w:hint="eastAsia" w:ascii="仿宋" w:hAnsi="仿宋" w:eastAsia="仿宋"/>
          <w:sz w:val="24"/>
          <w:szCs w:val="24"/>
        </w:rPr>
        <w:t>比价</w:t>
      </w:r>
      <w:r>
        <w:rPr>
          <w:rFonts w:ascii="仿宋" w:hAnsi="仿宋" w:eastAsia="仿宋"/>
          <w:sz w:val="24"/>
          <w:szCs w:val="24"/>
        </w:rPr>
        <w:t>文件并决定参加</w:t>
      </w:r>
      <w:r>
        <w:rPr>
          <w:rFonts w:hint="eastAsia" w:ascii="仿宋" w:hAnsi="仿宋" w:eastAsia="仿宋"/>
          <w:sz w:val="24"/>
          <w:szCs w:val="24"/>
        </w:rPr>
        <w:t>比价</w:t>
      </w:r>
      <w:r>
        <w:rPr>
          <w:rFonts w:ascii="仿宋" w:hAnsi="仿宋" w:eastAsia="仿宋"/>
          <w:sz w:val="24"/>
          <w:szCs w:val="24"/>
        </w:rPr>
        <w:t>，即被认为接受了本</w:t>
      </w:r>
      <w:r>
        <w:rPr>
          <w:rFonts w:hint="eastAsia" w:ascii="仿宋" w:hAnsi="仿宋" w:eastAsia="仿宋"/>
          <w:sz w:val="24"/>
          <w:szCs w:val="24"/>
        </w:rPr>
        <w:t>比价</w:t>
      </w:r>
      <w:r>
        <w:rPr>
          <w:rFonts w:ascii="仿宋" w:hAnsi="仿宋" w:eastAsia="仿宋"/>
          <w:sz w:val="24"/>
          <w:szCs w:val="24"/>
        </w:rPr>
        <w:t>文件的规定和约束，并且视为自</w:t>
      </w:r>
      <w:r>
        <w:rPr>
          <w:rFonts w:hint="eastAsia" w:ascii="仿宋" w:hAnsi="仿宋" w:eastAsia="仿宋"/>
          <w:sz w:val="24"/>
          <w:szCs w:val="24"/>
        </w:rPr>
        <w:t>比价</w:t>
      </w:r>
      <w:r>
        <w:rPr>
          <w:rFonts w:ascii="仿宋" w:hAnsi="仿宋" w:eastAsia="仿宋"/>
          <w:sz w:val="24"/>
          <w:szCs w:val="24"/>
        </w:rPr>
        <w:t>公告期限届满之日起已经知道或应当知道自身权益是否受到了损害。</w:t>
      </w:r>
    </w:p>
    <w:p>
      <w:pPr>
        <w:spacing w:afterLines="50" w:line="360" w:lineRule="auto"/>
        <w:ind w:firstLine="600" w:firstLineChars="250"/>
        <w:jc w:val="left"/>
        <w:rPr>
          <w:rFonts w:ascii="仿宋" w:hAnsi="仿宋" w:eastAsia="仿宋"/>
          <w:sz w:val="24"/>
          <w:szCs w:val="24"/>
        </w:rPr>
      </w:pPr>
      <w:r>
        <w:rPr>
          <w:rFonts w:hint="eastAsia" w:ascii="仿宋" w:hAnsi="仿宋" w:eastAsia="仿宋"/>
          <w:sz w:val="24"/>
          <w:szCs w:val="24"/>
        </w:rPr>
        <w:t>5</w:t>
      </w:r>
      <w:r>
        <w:rPr>
          <w:rFonts w:ascii="仿宋" w:hAnsi="仿宋" w:eastAsia="仿宋"/>
          <w:sz w:val="24"/>
          <w:szCs w:val="24"/>
        </w:rPr>
        <w:t>、</w:t>
      </w:r>
      <w:bookmarkStart w:id="2" w:name="_Toc462564070"/>
      <w:bookmarkEnd w:id="2"/>
      <w:bookmarkStart w:id="3" w:name="_Toc513029211"/>
      <w:bookmarkEnd w:id="3"/>
      <w:bookmarkStart w:id="4" w:name="_Toc16938527"/>
      <w:bookmarkEnd w:id="4"/>
      <w:bookmarkStart w:id="5" w:name="_Toc20823283"/>
      <w:r>
        <w:rPr>
          <w:rFonts w:hint="eastAsia" w:ascii="仿宋" w:hAnsi="仿宋" w:eastAsia="仿宋"/>
          <w:sz w:val="24"/>
          <w:szCs w:val="24"/>
        </w:rPr>
        <w:t>比价</w:t>
      </w:r>
      <w:r>
        <w:rPr>
          <w:rFonts w:ascii="仿宋" w:hAnsi="仿宋" w:eastAsia="仿宋"/>
          <w:sz w:val="24"/>
          <w:szCs w:val="24"/>
        </w:rPr>
        <w:t>文件的</w:t>
      </w:r>
      <w:bookmarkEnd w:id="5"/>
      <w:r>
        <w:rPr>
          <w:rFonts w:ascii="仿宋" w:hAnsi="仿宋" w:eastAsia="仿宋"/>
          <w:sz w:val="24"/>
          <w:szCs w:val="24"/>
        </w:rPr>
        <w:t>询问及修改</w:t>
      </w:r>
    </w:p>
    <w:p>
      <w:pPr>
        <w:spacing w:afterLines="50" w:line="360" w:lineRule="auto"/>
        <w:ind w:left="120" w:leftChars="57" w:firstLine="480" w:firstLineChars="200"/>
        <w:jc w:val="left"/>
        <w:rPr>
          <w:rFonts w:ascii="仿宋" w:hAnsi="仿宋" w:eastAsia="仿宋"/>
          <w:sz w:val="24"/>
          <w:szCs w:val="24"/>
        </w:rPr>
      </w:pPr>
      <w:r>
        <w:rPr>
          <w:rFonts w:hint="eastAsia" w:ascii="仿宋" w:hAnsi="仿宋" w:eastAsia="仿宋"/>
          <w:sz w:val="24"/>
          <w:szCs w:val="24"/>
        </w:rPr>
        <w:t>5</w:t>
      </w:r>
      <w:r>
        <w:rPr>
          <w:rFonts w:ascii="仿宋" w:hAnsi="仿宋" w:eastAsia="仿宋"/>
          <w:sz w:val="24"/>
          <w:szCs w:val="24"/>
        </w:rPr>
        <w:t>.1任何要求对</w:t>
      </w:r>
      <w:r>
        <w:rPr>
          <w:rFonts w:hint="eastAsia" w:ascii="仿宋" w:hAnsi="仿宋" w:eastAsia="仿宋"/>
          <w:sz w:val="24"/>
          <w:szCs w:val="24"/>
        </w:rPr>
        <w:t>比价</w:t>
      </w:r>
      <w:r>
        <w:rPr>
          <w:rFonts w:ascii="仿宋" w:hAnsi="仿宋" w:eastAsia="仿宋"/>
          <w:sz w:val="24"/>
          <w:szCs w:val="24"/>
        </w:rPr>
        <w:t>文件进行询问的供应商，均应在提交首次响应文件截止时间内向采购人提出。提交首次响应文件截止之日前，</w:t>
      </w:r>
      <w:r>
        <w:rPr>
          <w:rFonts w:hint="eastAsia" w:ascii="仿宋" w:hAnsi="仿宋" w:eastAsia="仿宋"/>
          <w:sz w:val="24"/>
          <w:szCs w:val="24"/>
        </w:rPr>
        <w:t>学校</w:t>
      </w:r>
      <w:r>
        <w:rPr>
          <w:rFonts w:ascii="仿宋" w:hAnsi="仿宋" w:eastAsia="仿宋"/>
          <w:sz w:val="24"/>
          <w:szCs w:val="24"/>
        </w:rPr>
        <w:t>可以对已发出的</w:t>
      </w:r>
      <w:r>
        <w:rPr>
          <w:rFonts w:hint="eastAsia" w:ascii="仿宋" w:hAnsi="仿宋" w:eastAsia="仿宋"/>
          <w:sz w:val="24"/>
          <w:szCs w:val="24"/>
        </w:rPr>
        <w:t>比价</w:t>
      </w:r>
      <w:r>
        <w:rPr>
          <w:rFonts w:ascii="仿宋" w:hAnsi="仿宋" w:eastAsia="仿宋"/>
          <w:sz w:val="24"/>
          <w:szCs w:val="24"/>
        </w:rPr>
        <w:t>文件进行必要的澄清或者修改，澄清或者修改的内容作为</w:t>
      </w:r>
      <w:r>
        <w:rPr>
          <w:rFonts w:hint="eastAsia" w:ascii="仿宋" w:hAnsi="仿宋" w:eastAsia="仿宋"/>
          <w:sz w:val="24"/>
          <w:szCs w:val="24"/>
        </w:rPr>
        <w:t>比价</w:t>
      </w:r>
      <w:r>
        <w:rPr>
          <w:rFonts w:ascii="仿宋" w:hAnsi="仿宋" w:eastAsia="仿宋"/>
          <w:sz w:val="24"/>
          <w:szCs w:val="24"/>
        </w:rPr>
        <w:t>文件的组成部分。澄清或者修改的内容可能影响响应文件编制的，</w:t>
      </w:r>
      <w:r>
        <w:rPr>
          <w:rFonts w:hint="eastAsia" w:ascii="仿宋" w:hAnsi="仿宋" w:eastAsia="仿宋"/>
          <w:sz w:val="24"/>
          <w:szCs w:val="24"/>
        </w:rPr>
        <w:t>学校</w:t>
      </w:r>
      <w:r>
        <w:rPr>
          <w:rFonts w:ascii="仿宋" w:hAnsi="仿宋" w:eastAsia="仿宋"/>
          <w:sz w:val="24"/>
          <w:szCs w:val="24"/>
        </w:rPr>
        <w:t>将在提交首次响应文件截止时间至少</w:t>
      </w:r>
      <w:r>
        <w:rPr>
          <w:rFonts w:hint="eastAsia" w:ascii="仿宋" w:hAnsi="仿宋" w:eastAsia="仿宋"/>
          <w:sz w:val="24"/>
          <w:szCs w:val="24"/>
        </w:rPr>
        <w:t>2</w:t>
      </w:r>
      <w:r>
        <w:rPr>
          <w:rFonts w:ascii="仿宋" w:hAnsi="仿宋" w:eastAsia="仿宋"/>
          <w:sz w:val="24"/>
          <w:szCs w:val="24"/>
        </w:rPr>
        <w:t>日前，在</w:t>
      </w:r>
      <w:r>
        <w:rPr>
          <w:rFonts w:hint="eastAsia" w:ascii="仿宋" w:hAnsi="仿宋" w:eastAsia="仿宋"/>
          <w:sz w:val="24"/>
          <w:szCs w:val="24"/>
        </w:rPr>
        <w:t>南通市校园网</w:t>
      </w:r>
      <w:r>
        <w:rPr>
          <w:rFonts w:ascii="仿宋" w:hAnsi="仿宋" w:eastAsia="仿宋"/>
          <w:sz w:val="24"/>
          <w:szCs w:val="24"/>
        </w:rPr>
        <w:t>上发布书面更正公告形式通知所有获取</w:t>
      </w:r>
      <w:r>
        <w:rPr>
          <w:rFonts w:hint="eastAsia" w:ascii="仿宋" w:hAnsi="仿宋" w:eastAsia="仿宋"/>
          <w:sz w:val="24"/>
          <w:szCs w:val="24"/>
        </w:rPr>
        <w:t>比价</w:t>
      </w:r>
      <w:r>
        <w:rPr>
          <w:rFonts w:ascii="仿宋" w:hAnsi="仿宋" w:eastAsia="仿宋"/>
          <w:sz w:val="24"/>
          <w:szCs w:val="24"/>
        </w:rPr>
        <w:t>文件的供应商。不足</w:t>
      </w:r>
      <w:r>
        <w:rPr>
          <w:rFonts w:hint="eastAsia" w:ascii="仿宋" w:hAnsi="仿宋" w:eastAsia="仿宋"/>
          <w:sz w:val="24"/>
          <w:szCs w:val="24"/>
        </w:rPr>
        <w:t>2</w:t>
      </w:r>
      <w:r>
        <w:rPr>
          <w:rFonts w:ascii="仿宋" w:hAnsi="仿宋" w:eastAsia="仿宋"/>
          <w:sz w:val="24"/>
          <w:szCs w:val="24"/>
        </w:rPr>
        <w:t>日的，</w:t>
      </w:r>
      <w:r>
        <w:rPr>
          <w:rFonts w:hint="eastAsia" w:ascii="仿宋" w:hAnsi="仿宋" w:eastAsia="仿宋"/>
          <w:sz w:val="24"/>
          <w:szCs w:val="24"/>
        </w:rPr>
        <w:t>采购单位</w:t>
      </w:r>
      <w:r>
        <w:rPr>
          <w:rFonts w:ascii="仿宋" w:hAnsi="仿宋" w:eastAsia="仿宋"/>
          <w:sz w:val="24"/>
          <w:szCs w:val="24"/>
        </w:rPr>
        <w:t>应当顺延提交首次响应文件截止时间。</w:t>
      </w:r>
    </w:p>
    <w:p>
      <w:pPr>
        <w:spacing w:afterLines="50" w:line="360" w:lineRule="auto"/>
        <w:ind w:left="120" w:leftChars="57" w:firstLine="480" w:firstLineChars="200"/>
        <w:jc w:val="left"/>
        <w:rPr>
          <w:rFonts w:ascii="仿宋" w:hAnsi="仿宋" w:eastAsia="仿宋"/>
          <w:sz w:val="24"/>
          <w:szCs w:val="24"/>
        </w:rPr>
      </w:pPr>
      <w:r>
        <w:rPr>
          <w:rFonts w:hint="eastAsia" w:ascii="仿宋" w:hAnsi="仿宋" w:eastAsia="仿宋"/>
          <w:sz w:val="24"/>
          <w:szCs w:val="24"/>
        </w:rPr>
        <w:t>5</w:t>
      </w:r>
      <w:r>
        <w:rPr>
          <w:rFonts w:ascii="仿宋" w:hAnsi="仿宋" w:eastAsia="仿宋"/>
          <w:sz w:val="24"/>
          <w:szCs w:val="24"/>
        </w:rPr>
        <w:t>.2采购人可以视采购项目的具体情况，组织供应商进行现场考察或召开</w:t>
      </w:r>
      <w:r>
        <w:rPr>
          <w:rFonts w:hint="eastAsia" w:ascii="仿宋" w:hAnsi="仿宋" w:eastAsia="仿宋"/>
          <w:sz w:val="24"/>
          <w:szCs w:val="24"/>
        </w:rPr>
        <w:t>比价</w:t>
      </w:r>
      <w:r>
        <w:rPr>
          <w:rFonts w:ascii="仿宋" w:hAnsi="仿宋" w:eastAsia="仿宋"/>
          <w:sz w:val="24"/>
          <w:szCs w:val="24"/>
        </w:rPr>
        <w:t>前答疑会，但不单独或分别组织只有一个供应商参加的现场考察和答疑会。</w:t>
      </w:r>
    </w:p>
    <w:p>
      <w:pPr>
        <w:spacing w:afterLines="50" w:line="360" w:lineRule="auto"/>
        <w:ind w:firstLine="480" w:firstLineChars="200"/>
        <w:jc w:val="left"/>
        <w:rPr>
          <w:rFonts w:ascii="仿宋" w:hAnsi="仿宋" w:eastAsia="仿宋"/>
          <w:sz w:val="24"/>
          <w:szCs w:val="24"/>
        </w:rPr>
      </w:pPr>
      <w:r>
        <w:rPr>
          <w:rFonts w:hint="eastAsia" w:ascii="仿宋" w:hAnsi="仿宋" w:eastAsia="仿宋"/>
          <w:sz w:val="24"/>
          <w:szCs w:val="24"/>
        </w:rPr>
        <w:t>6</w:t>
      </w:r>
      <w:r>
        <w:rPr>
          <w:rFonts w:ascii="仿宋" w:hAnsi="仿宋" w:eastAsia="仿宋"/>
          <w:sz w:val="24"/>
          <w:szCs w:val="24"/>
        </w:rPr>
        <w:t>、</w:t>
      </w:r>
      <w:r>
        <w:rPr>
          <w:rFonts w:hint="eastAsia" w:ascii="仿宋" w:hAnsi="仿宋" w:eastAsia="仿宋"/>
          <w:sz w:val="24"/>
          <w:szCs w:val="24"/>
        </w:rPr>
        <w:t>比价</w:t>
      </w:r>
      <w:r>
        <w:rPr>
          <w:rFonts w:ascii="仿宋" w:hAnsi="仿宋" w:eastAsia="仿宋"/>
          <w:sz w:val="24"/>
          <w:szCs w:val="24"/>
        </w:rPr>
        <w:t>文件的解释</w:t>
      </w:r>
    </w:p>
    <w:p>
      <w:pPr>
        <w:spacing w:line="360" w:lineRule="auto"/>
        <w:ind w:firstLine="480" w:firstLineChars="200"/>
        <w:jc w:val="left"/>
        <w:rPr>
          <w:rFonts w:ascii="仿宋" w:hAnsi="仿宋" w:eastAsia="仿宋"/>
          <w:sz w:val="24"/>
          <w:szCs w:val="24"/>
        </w:rPr>
      </w:pPr>
      <w:r>
        <w:rPr>
          <w:rFonts w:hint="eastAsia" w:ascii="仿宋" w:hAnsi="仿宋" w:eastAsia="仿宋"/>
          <w:sz w:val="24"/>
          <w:szCs w:val="24"/>
        </w:rPr>
        <w:t>6</w:t>
      </w:r>
      <w:r>
        <w:rPr>
          <w:rFonts w:ascii="仿宋" w:hAnsi="仿宋" w:eastAsia="仿宋"/>
          <w:sz w:val="24"/>
          <w:szCs w:val="24"/>
        </w:rPr>
        <w:t>.1 本</w:t>
      </w:r>
      <w:r>
        <w:rPr>
          <w:rFonts w:hint="eastAsia" w:ascii="仿宋" w:hAnsi="仿宋" w:eastAsia="仿宋"/>
          <w:sz w:val="24"/>
          <w:szCs w:val="24"/>
        </w:rPr>
        <w:t>比价</w:t>
      </w:r>
      <w:r>
        <w:rPr>
          <w:rFonts w:ascii="仿宋" w:hAnsi="仿宋" w:eastAsia="仿宋"/>
          <w:sz w:val="24"/>
          <w:szCs w:val="24"/>
        </w:rPr>
        <w:t>文件由</w:t>
      </w:r>
      <w:r>
        <w:rPr>
          <w:rFonts w:hint="eastAsia" w:ascii="仿宋" w:hAnsi="仿宋" w:eastAsia="仿宋"/>
          <w:sz w:val="24"/>
          <w:szCs w:val="24"/>
        </w:rPr>
        <w:t>采购人</w:t>
      </w:r>
      <w:r>
        <w:rPr>
          <w:rFonts w:ascii="仿宋" w:hAnsi="仿宋" w:eastAsia="仿宋"/>
          <w:sz w:val="24"/>
          <w:szCs w:val="24"/>
        </w:rPr>
        <w:t>负责解释。</w:t>
      </w:r>
    </w:p>
    <w:p>
      <w:pPr>
        <w:spacing w:afterLines="50" w:line="360" w:lineRule="auto"/>
        <w:ind w:firstLine="482" w:firstLineChars="200"/>
        <w:jc w:val="left"/>
        <w:rPr>
          <w:rFonts w:ascii="仿宋" w:hAnsi="仿宋" w:eastAsia="仿宋"/>
          <w:b/>
          <w:bCs/>
          <w:sz w:val="24"/>
          <w:szCs w:val="24"/>
        </w:rPr>
      </w:pPr>
      <w:bookmarkStart w:id="6" w:name="_Toc61149553"/>
      <w:bookmarkEnd w:id="6"/>
      <w:bookmarkStart w:id="7" w:name="_Toc513029213"/>
      <w:bookmarkEnd w:id="7"/>
      <w:bookmarkStart w:id="8" w:name="_Toc14577351"/>
      <w:bookmarkEnd w:id="8"/>
      <w:bookmarkStart w:id="9" w:name="_Toc462564072"/>
      <w:r>
        <w:rPr>
          <w:rFonts w:ascii="仿宋" w:hAnsi="仿宋" w:eastAsia="仿宋"/>
          <w:b/>
          <w:bCs/>
          <w:sz w:val="24"/>
          <w:szCs w:val="24"/>
        </w:rPr>
        <w:t>二、供应商响应文件的编制</w:t>
      </w:r>
      <w:bookmarkEnd w:id="9"/>
    </w:p>
    <w:p>
      <w:pPr>
        <w:spacing w:afterLines="50" w:line="360" w:lineRule="auto"/>
        <w:ind w:firstLine="480" w:firstLineChars="200"/>
        <w:jc w:val="left"/>
        <w:rPr>
          <w:rFonts w:ascii="仿宋" w:hAnsi="仿宋" w:eastAsia="仿宋"/>
          <w:sz w:val="24"/>
          <w:szCs w:val="24"/>
        </w:rPr>
      </w:pPr>
      <w:bookmarkStart w:id="10" w:name="_Toc513029214"/>
      <w:bookmarkEnd w:id="10"/>
      <w:bookmarkStart w:id="11" w:name="_Toc513029215"/>
      <w:bookmarkEnd w:id="11"/>
      <w:bookmarkStart w:id="12" w:name="_Toc61149555"/>
      <w:bookmarkEnd w:id="12"/>
      <w:bookmarkStart w:id="13" w:name="_Toc14577357"/>
      <w:bookmarkEnd w:id="13"/>
      <w:bookmarkStart w:id="14" w:name="_Toc14577353"/>
      <w:bookmarkEnd w:id="14"/>
      <w:bookmarkStart w:id="15" w:name="_Toc61149557"/>
      <w:bookmarkEnd w:id="15"/>
      <w:bookmarkStart w:id="16" w:name="_Toc513029223"/>
      <w:bookmarkEnd w:id="16"/>
      <w:bookmarkStart w:id="17" w:name="_Toc61149561"/>
      <w:bookmarkEnd w:id="17"/>
      <w:bookmarkStart w:id="18" w:name="_Toc462564074"/>
      <w:bookmarkEnd w:id="18"/>
      <w:bookmarkStart w:id="19" w:name="_Toc61149554"/>
      <w:bookmarkEnd w:id="19"/>
      <w:bookmarkStart w:id="20" w:name="_Toc462564073"/>
      <w:bookmarkEnd w:id="20"/>
      <w:bookmarkStart w:id="21" w:name="_Toc61149558"/>
      <w:bookmarkEnd w:id="21"/>
      <w:bookmarkStart w:id="22" w:name="_Toc14577355"/>
      <w:bookmarkEnd w:id="22"/>
      <w:bookmarkStart w:id="23" w:name="_Toc513029219"/>
      <w:bookmarkEnd w:id="23"/>
      <w:r>
        <w:rPr>
          <w:rFonts w:hint="eastAsia" w:ascii="仿宋" w:hAnsi="仿宋" w:eastAsia="仿宋"/>
          <w:sz w:val="24"/>
          <w:szCs w:val="24"/>
        </w:rPr>
        <w:t>1、磋商响应文件内容</w:t>
      </w:r>
    </w:p>
    <w:p>
      <w:pPr>
        <w:pStyle w:val="8"/>
        <w:ind w:firstLine="480" w:firstLineChars="200"/>
        <w:rPr>
          <w:rFonts w:ascii="仿宋" w:hAnsi="仿宋" w:eastAsia="仿宋" w:cs="Arial"/>
          <w:kern w:val="0"/>
          <w:sz w:val="24"/>
          <w:szCs w:val="24"/>
        </w:rPr>
      </w:pPr>
      <w:r>
        <w:rPr>
          <w:rFonts w:hint="eastAsia" w:ascii="仿宋" w:hAnsi="仿宋" w:eastAsia="仿宋" w:cs="Arial"/>
          <w:kern w:val="0"/>
          <w:sz w:val="24"/>
          <w:szCs w:val="24"/>
        </w:rPr>
        <w:t>1.1</w:t>
      </w:r>
      <w:r>
        <w:rPr>
          <w:rFonts w:hint="eastAsia" w:ascii="仿宋" w:hAnsi="仿宋" w:eastAsia="仿宋"/>
          <w:b/>
          <w:sz w:val="23"/>
          <w:szCs w:val="23"/>
        </w:rPr>
        <w:t>资格审查资料包（可提供一个密封包）</w:t>
      </w:r>
    </w:p>
    <w:p>
      <w:pPr>
        <w:snapToGrid w:val="0"/>
        <w:spacing w:line="440" w:lineRule="exact"/>
        <w:ind w:firstLine="460" w:firstLineChars="200"/>
        <w:rPr>
          <w:rFonts w:ascii="仿宋" w:hAnsi="仿宋" w:eastAsia="仿宋" w:cs="宋体"/>
          <w:sz w:val="24"/>
          <w:szCs w:val="24"/>
        </w:rPr>
      </w:pPr>
      <w:r>
        <w:rPr>
          <w:rFonts w:hint="eastAsia" w:ascii="仿宋" w:hAnsi="仿宋" w:eastAsia="仿宋" w:cs="宋体"/>
          <w:bCs/>
          <w:sz w:val="23"/>
          <w:szCs w:val="23"/>
        </w:rPr>
        <w:t>（1）</w:t>
      </w:r>
      <w:r>
        <w:rPr>
          <w:rFonts w:hint="eastAsia" w:ascii="仿宋" w:hAnsi="仿宋" w:eastAsia="仿宋"/>
          <w:sz w:val="24"/>
          <w:szCs w:val="24"/>
        </w:rPr>
        <w:t>比价</w:t>
      </w:r>
      <w:r>
        <w:rPr>
          <w:rFonts w:hint="eastAsia" w:ascii="仿宋" w:hAnsi="仿宋" w:eastAsia="仿宋" w:cs="宋体"/>
          <w:sz w:val="24"/>
          <w:szCs w:val="24"/>
        </w:rPr>
        <w:t>供应商有效的企业营业执照（副本）</w:t>
      </w:r>
      <w:r>
        <w:rPr>
          <w:rFonts w:hint="eastAsia" w:ascii="仿宋" w:hAnsi="仿宋" w:eastAsia="仿宋" w:cs="Arial"/>
          <w:kern w:val="0"/>
          <w:sz w:val="24"/>
          <w:szCs w:val="24"/>
        </w:rPr>
        <w:t>（</w:t>
      </w:r>
      <w:r>
        <w:rPr>
          <w:rFonts w:hint="eastAsia" w:ascii="仿宋" w:hAnsi="仿宋" w:eastAsia="仿宋" w:cs="仿宋"/>
          <w:sz w:val="23"/>
          <w:szCs w:val="23"/>
        </w:rPr>
        <w:t>营业执照范围需包含本项目招标内容的经营范围</w:t>
      </w:r>
      <w:r>
        <w:rPr>
          <w:rFonts w:hint="eastAsia" w:ascii="仿宋" w:hAnsi="仿宋" w:eastAsia="仿宋" w:cs="仿宋"/>
          <w:sz w:val="24"/>
          <w:szCs w:val="24"/>
        </w:rPr>
        <w:t>（副本），</w:t>
      </w:r>
      <w:r>
        <w:rPr>
          <w:rFonts w:hint="eastAsia" w:ascii="仿宋" w:hAnsi="仿宋" w:eastAsia="仿宋" w:cs="Arial"/>
          <w:kern w:val="0"/>
          <w:sz w:val="24"/>
          <w:szCs w:val="24"/>
        </w:rPr>
        <w:t>提供复印件并加盖公章，原件备查）；</w:t>
      </w:r>
    </w:p>
    <w:p>
      <w:pPr>
        <w:widowControl/>
        <w:shd w:val="clear" w:color="auto" w:fill="FFFFFF"/>
        <w:spacing w:line="360" w:lineRule="auto"/>
        <w:ind w:firstLine="460" w:firstLineChars="200"/>
        <w:rPr>
          <w:rFonts w:ascii="仿宋" w:hAnsi="仿宋" w:eastAsia="仿宋" w:cs="宋体"/>
          <w:bCs/>
          <w:sz w:val="23"/>
          <w:szCs w:val="23"/>
        </w:rPr>
      </w:pPr>
      <w:r>
        <w:rPr>
          <w:rFonts w:hint="eastAsia" w:ascii="仿宋" w:hAnsi="仿宋" w:eastAsia="仿宋" w:cs="宋体"/>
          <w:bCs/>
          <w:sz w:val="23"/>
          <w:szCs w:val="23"/>
        </w:rPr>
        <w:t>（2）具有履行合同所必须的能力</w:t>
      </w:r>
      <w:r>
        <w:rPr>
          <w:rFonts w:ascii="仿宋" w:hAnsi="仿宋" w:eastAsia="仿宋"/>
          <w:sz w:val="24"/>
          <w:szCs w:val="24"/>
        </w:rPr>
        <w:t>（</w:t>
      </w:r>
      <w:r>
        <w:rPr>
          <w:rFonts w:ascii="仿宋" w:hAnsi="仿宋" w:eastAsia="仿宋" w:cs="Arial"/>
          <w:sz w:val="24"/>
          <w:szCs w:val="24"/>
        </w:rPr>
        <w:t>提供承诺函</w:t>
      </w:r>
      <w:r>
        <w:rPr>
          <w:rFonts w:hint="eastAsia" w:ascii="仿宋" w:hAnsi="仿宋" w:eastAsia="仿宋" w:cs="Arial"/>
          <w:sz w:val="24"/>
          <w:szCs w:val="24"/>
        </w:rPr>
        <w:t>，</w:t>
      </w:r>
      <w:r>
        <w:rPr>
          <w:rFonts w:ascii="仿宋" w:hAnsi="仿宋" w:eastAsia="仿宋" w:cs="Arial"/>
          <w:sz w:val="24"/>
          <w:szCs w:val="24"/>
        </w:rPr>
        <w:t>按第七章后附格）</w:t>
      </w:r>
      <w:r>
        <w:rPr>
          <w:rFonts w:hint="eastAsia" w:ascii="仿宋" w:hAnsi="仿宋" w:eastAsia="仿宋" w:cs="宋体"/>
          <w:bCs/>
          <w:sz w:val="23"/>
          <w:szCs w:val="23"/>
        </w:rPr>
        <w:t>；</w:t>
      </w:r>
    </w:p>
    <w:p>
      <w:pPr>
        <w:widowControl/>
        <w:shd w:val="clear" w:color="auto" w:fill="FFFFFF"/>
        <w:spacing w:line="360" w:lineRule="auto"/>
        <w:ind w:firstLine="460" w:firstLineChars="200"/>
        <w:rPr>
          <w:rFonts w:ascii="仿宋" w:hAnsi="仿宋" w:eastAsia="仿宋" w:cs="宋体"/>
          <w:bCs/>
          <w:sz w:val="23"/>
          <w:szCs w:val="23"/>
        </w:rPr>
      </w:pPr>
      <w:r>
        <w:rPr>
          <w:rFonts w:hint="eastAsia" w:ascii="仿宋" w:hAnsi="仿宋" w:eastAsia="仿宋" w:cs="宋体"/>
          <w:bCs/>
          <w:sz w:val="23"/>
          <w:szCs w:val="23"/>
        </w:rPr>
        <w:t>（3）参加政府采购活动近三年内，在经营活动中没有重大违法记录（</w:t>
      </w:r>
      <w:r>
        <w:rPr>
          <w:rFonts w:ascii="仿宋" w:hAnsi="仿宋" w:eastAsia="仿宋" w:cs="Arial"/>
          <w:sz w:val="24"/>
          <w:szCs w:val="24"/>
        </w:rPr>
        <w:t>按第七章后附格式）</w:t>
      </w:r>
      <w:r>
        <w:rPr>
          <w:rFonts w:hint="eastAsia" w:ascii="仿宋" w:hAnsi="仿宋" w:eastAsia="仿宋" w:cs="宋体"/>
          <w:bCs/>
          <w:sz w:val="23"/>
          <w:szCs w:val="23"/>
        </w:rPr>
        <w:t>。</w:t>
      </w:r>
    </w:p>
    <w:p>
      <w:pPr>
        <w:widowControl/>
        <w:shd w:val="clear" w:color="auto" w:fill="FFFFFF"/>
        <w:spacing w:line="360" w:lineRule="auto"/>
        <w:ind w:firstLine="480" w:firstLineChars="200"/>
        <w:rPr>
          <w:rFonts w:ascii="仿宋" w:hAnsi="仿宋" w:eastAsia="仿宋" w:cs="Arial"/>
          <w:sz w:val="24"/>
          <w:szCs w:val="24"/>
        </w:rPr>
      </w:pPr>
      <w:r>
        <w:rPr>
          <w:rFonts w:hint="eastAsia" w:ascii="仿宋" w:hAnsi="仿宋" w:eastAsia="仿宋" w:cs="Arial"/>
          <w:sz w:val="24"/>
          <w:szCs w:val="24"/>
        </w:rPr>
        <w:t>（4）</w:t>
      </w:r>
      <w:r>
        <w:rPr>
          <w:rFonts w:hint="eastAsia" w:ascii="仿宋" w:hAnsi="仿宋" w:eastAsia="仿宋" w:cs="宋体"/>
          <w:kern w:val="0"/>
          <w:sz w:val="24"/>
          <w:szCs w:val="24"/>
        </w:rPr>
        <w:t>法定代表人参加投标的，必须提供法人身份证明原件及本人身份证原件；非法定代表人参加的，必须提供法定代表人签名或盖章的授权委托书原件及被委托授权人身份证原件的这两项（须加盖公章）；</w:t>
      </w:r>
    </w:p>
    <w:p>
      <w:pPr>
        <w:tabs>
          <w:tab w:val="left" w:pos="426"/>
        </w:tabs>
        <w:spacing w:line="360" w:lineRule="auto"/>
        <w:ind w:firstLine="424" w:firstLineChars="177"/>
        <w:rPr>
          <w:rFonts w:ascii="仿宋" w:hAnsi="仿宋" w:eastAsia="仿宋" w:cs="宋体"/>
          <w:sz w:val="24"/>
          <w:szCs w:val="24"/>
        </w:rPr>
      </w:pPr>
      <w:r>
        <w:rPr>
          <w:rFonts w:hint="eastAsia" w:ascii="仿宋" w:hAnsi="仿宋" w:eastAsia="仿宋" w:cs="Arial"/>
          <w:kern w:val="0"/>
          <w:sz w:val="24"/>
          <w:szCs w:val="24"/>
        </w:rPr>
        <w:t>（5）</w:t>
      </w:r>
      <w:r>
        <w:rPr>
          <w:rFonts w:ascii="仿宋" w:hAnsi="仿宋" w:eastAsia="仿宋" w:cs="Arial"/>
          <w:sz w:val="24"/>
          <w:szCs w:val="24"/>
        </w:rPr>
        <w:t>供应商响应文件函</w:t>
      </w:r>
      <w:r>
        <w:rPr>
          <w:rFonts w:hint="eastAsia" w:ascii="仿宋" w:hAnsi="仿宋" w:eastAsia="仿宋" w:cs="宋体"/>
          <w:sz w:val="24"/>
          <w:szCs w:val="24"/>
        </w:rPr>
        <w:t>（格式按第七章）</w:t>
      </w:r>
    </w:p>
    <w:p>
      <w:pPr>
        <w:tabs>
          <w:tab w:val="left" w:pos="426"/>
        </w:tabs>
        <w:snapToGrid w:val="0"/>
        <w:spacing w:line="320" w:lineRule="exact"/>
        <w:ind w:firstLine="424" w:firstLineChars="177"/>
        <w:rPr>
          <w:rFonts w:ascii="仿宋" w:hAnsi="仿宋" w:eastAsia="仿宋" w:cs="Arial"/>
          <w:sz w:val="24"/>
          <w:szCs w:val="24"/>
        </w:rPr>
      </w:pPr>
      <w:r>
        <w:rPr>
          <w:rFonts w:hint="eastAsia" w:ascii="仿宋" w:hAnsi="仿宋" w:eastAsia="仿宋" w:cs="Arial"/>
          <w:kern w:val="0"/>
          <w:sz w:val="24"/>
          <w:szCs w:val="24"/>
        </w:rPr>
        <w:t>（6）</w:t>
      </w:r>
      <w:r>
        <w:rPr>
          <w:rFonts w:hint="eastAsia" w:ascii="仿宋" w:hAnsi="仿宋" w:eastAsia="仿宋" w:cs="Arial"/>
          <w:sz w:val="24"/>
          <w:szCs w:val="24"/>
        </w:rPr>
        <w:t>具有良好的商业信誉，近三年相关事业单位类似合作成功案例。说明：提供不少于1份的合同复印件</w:t>
      </w:r>
    </w:p>
    <w:p>
      <w:pPr>
        <w:snapToGrid w:val="0"/>
        <w:spacing w:line="440" w:lineRule="exact"/>
        <w:ind w:firstLine="480" w:firstLineChars="200"/>
        <w:rPr>
          <w:rFonts w:ascii="仿宋" w:hAnsi="仿宋" w:eastAsia="仿宋" w:cs="Arial"/>
          <w:kern w:val="0"/>
          <w:sz w:val="24"/>
          <w:szCs w:val="24"/>
        </w:rPr>
      </w:pPr>
      <w:r>
        <w:rPr>
          <w:rFonts w:hint="eastAsia" w:ascii="仿宋" w:hAnsi="仿宋" w:eastAsia="仿宋" w:cs="Arial"/>
          <w:kern w:val="0"/>
          <w:sz w:val="24"/>
          <w:szCs w:val="24"/>
        </w:rPr>
        <w:t>（7）响应供应商必须具有有效的食品经营许可证或食品生产许可证。</w:t>
      </w:r>
    </w:p>
    <w:p>
      <w:pPr>
        <w:snapToGrid w:val="0"/>
        <w:spacing w:line="360" w:lineRule="auto"/>
        <w:ind w:firstLine="480" w:firstLineChars="200"/>
        <w:rPr>
          <w:rFonts w:ascii="仿宋" w:hAnsi="仿宋" w:eastAsia="仿宋" w:cs="Arial"/>
          <w:sz w:val="24"/>
          <w:szCs w:val="24"/>
        </w:rPr>
      </w:pPr>
      <w:r>
        <w:rPr>
          <w:rFonts w:hint="eastAsia" w:ascii="仿宋" w:hAnsi="仿宋" w:eastAsia="仿宋" w:cs="Arial"/>
          <w:sz w:val="24"/>
          <w:szCs w:val="24"/>
        </w:rPr>
        <w:t>（8）符合法律、法规规定的其他条件。</w:t>
      </w:r>
    </w:p>
    <w:p>
      <w:pPr>
        <w:pStyle w:val="8"/>
        <w:ind w:firstLine="480" w:firstLineChars="200"/>
        <w:rPr>
          <w:rFonts w:ascii="仿宋" w:hAnsi="仿宋" w:eastAsia="仿宋" w:cs="Arial"/>
          <w:sz w:val="24"/>
          <w:szCs w:val="24"/>
        </w:rPr>
      </w:pPr>
      <w:r>
        <w:rPr>
          <w:rFonts w:hint="eastAsia" w:ascii="仿宋" w:hAnsi="仿宋" w:eastAsia="仿宋" w:cs="Arial"/>
          <w:sz w:val="24"/>
          <w:szCs w:val="24"/>
        </w:rPr>
        <w:t>以上未尽之处详见第五章资格审查</w:t>
      </w:r>
    </w:p>
    <w:p>
      <w:pPr>
        <w:pStyle w:val="26"/>
        <w:spacing w:line="360" w:lineRule="auto"/>
        <w:rPr>
          <w:rFonts w:ascii="仿宋" w:hAnsi="仿宋" w:eastAsia="仿宋" w:cs="仿宋"/>
          <w:b/>
          <w:color w:val="auto"/>
          <w:kern w:val="2"/>
          <w:sz w:val="23"/>
          <w:szCs w:val="23"/>
        </w:rPr>
      </w:pPr>
      <w:r>
        <w:rPr>
          <w:rFonts w:hint="eastAsia" w:ascii="仿宋" w:hAnsi="仿宋" w:eastAsia="仿宋" w:cs="仿宋"/>
          <w:b/>
          <w:color w:val="auto"/>
          <w:kern w:val="2"/>
          <w:sz w:val="23"/>
          <w:szCs w:val="23"/>
        </w:rPr>
        <w:t>注明：所有资料所需原件备查均需带至开标现场备查。未携带要求的原件或因携带原件不齐全而引起的后果，由响应谈判供应商自负。</w:t>
      </w:r>
    </w:p>
    <w:p>
      <w:pPr>
        <w:spacing w:line="440" w:lineRule="exact"/>
        <w:ind w:firstLine="241" w:firstLineChars="100"/>
        <w:rPr>
          <w:rFonts w:ascii="仿宋" w:hAnsi="仿宋" w:eastAsia="仿宋" w:cs="宋体"/>
          <w:b/>
          <w:kern w:val="0"/>
          <w:sz w:val="24"/>
          <w:szCs w:val="24"/>
        </w:rPr>
      </w:pPr>
      <w:r>
        <w:rPr>
          <w:rFonts w:hint="eastAsia" w:ascii="仿宋" w:hAnsi="仿宋" w:eastAsia="仿宋" w:cs="宋体"/>
          <w:b/>
          <w:kern w:val="0"/>
          <w:sz w:val="24"/>
          <w:szCs w:val="24"/>
        </w:rPr>
        <w:t>1.2资格审查包（可提供一个密封包）</w:t>
      </w:r>
    </w:p>
    <w:p>
      <w:pPr>
        <w:spacing w:line="440" w:lineRule="exact"/>
        <w:ind w:firstLine="359" w:firstLineChars="149"/>
        <w:rPr>
          <w:rFonts w:ascii="仿宋" w:hAnsi="仿宋" w:eastAsia="仿宋"/>
          <w:b/>
          <w:bCs/>
          <w:kern w:val="0"/>
          <w:sz w:val="24"/>
          <w:szCs w:val="24"/>
        </w:rPr>
      </w:pPr>
      <w:r>
        <w:rPr>
          <w:rFonts w:hint="eastAsia" w:ascii="仿宋" w:hAnsi="仿宋" w:eastAsia="仿宋"/>
          <w:b/>
          <w:bCs/>
          <w:kern w:val="0"/>
          <w:sz w:val="24"/>
          <w:szCs w:val="24"/>
        </w:rPr>
        <w:t>（1）封面</w:t>
      </w:r>
    </w:p>
    <w:p>
      <w:pPr>
        <w:spacing w:line="440" w:lineRule="exact"/>
        <w:ind w:firstLine="359" w:firstLineChars="149"/>
        <w:rPr>
          <w:rFonts w:ascii="仿宋" w:hAnsi="仿宋" w:eastAsia="仿宋"/>
          <w:b/>
          <w:bCs/>
          <w:kern w:val="0"/>
          <w:sz w:val="24"/>
          <w:szCs w:val="24"/>
        </w:rPr>
      </w:pPr>
      <w:r>
        <w:rPr>
          <w:rFonts w:hint="eastAsia" w:ascii="仿宋" w:hAnsi="仿宋" w:eastAsia="仿宋"/>
          <w:b/>
          <w:bCs/>
          <w:kern w:val="0"/>
          <w:sz w:val="24"/>
          <w:szCs w:val="24"/>
        </w:rPr>
        <w:t>（2）比价响应函</w:t>
      </w:r>
    </w:p>
    <w:p>
      <w:pPr>
        <w:adjustRightInd w:val="0"/>
        <w:snapToGrid w:val="0"/>
        <w:spacing w:line="360" w:lineRule="auto"/>
        <w:ind w:firstLine="359" w:firstLineChars="149"/>
        <w:jc w:val="left"/>
        <w:rPr>
          <w:rFonts w:ascii="仿宋" w:hAnsi="仿宋" w:eastAsia="仿宋"/>
          <w:b/>
          <w:bCs/>
          <w:kern w:val="0"/>
          <w:sz w:val="24"/>
          <w:szCs w:val="24"/>
        </w:rPr>
      </w:pPr>
      <w:r>
        <w:rPr>
          <w:rFonts w:hint="eastAsia" w:ascii="仿宋" w:hAnsi="仿宋" w:eastAsia="仿宋"/>
          <w:b/>
          <w:bCs/>
          <w:kern w:val="0"/>
          <w:sz w:val="24"/>
          <w:szCs w:val="24"/>
        </w:rPr>
        <w:t>（3）根据资格审查提供相关比价资料。</w:t>
      </w:r>
    </w:p>
    <w:p>
      <w:pPr>
        <w:spacing w:line="360" w:lineRule="auto"/>
        <w:ind w:firstLine="360" w:firstLineChars="150"/>
        <w:rPr>
          <w:rFonts w:ascii="仿宋" w:hAnsi="仿宋" w:eastAsia="仿宋" w:cs="宋体"/>
          <w:sz w:val="24"/>
          <w:szCs w:val="24"/>
        </w:rPr>
      </w:pPr>
      <w:r>
        <w:rPr>
          <w:rFonts w:hint="eastAsia" w:ascii="仿宋" w:hAnsi="仿宋" w:eastAsia="仿宋" w:cs="宋体"/>
          <w:sz w:val="24"/>
          <w:szCs w:val="24"/>
        </w:rPr>
        <w:t>（4）参与比价人认为需要提交的其他资料。</w:t>
      </w:r>
    </w:p>
    <w:p>
      <w:pPr>
        <w:adjustRightInd w:val="0"/>
        <w:snapToGrid w:val="0"/>
        <w:spacing w:line="360" w:lineRule="auto"/>
        <w:jc w:val="left"/>
        <w:rPr>
          <w:rFonts w:ascii="仿宋" w:hAnsi="仿宋" w:eastAsia="仿宋" w:cs="黑体"/>
          <w:bCs/>
          <w:sz w:val="24"/>
          <w:szCs w:val="24"/>
        </w:rPr>
      </w:pPr>
      <w:r>
        <w:rPr>
          <w:rFonts w:hint="eastAsia" w:ascii="仿宋" w:hAnsi="仿宋" w:eastAsia="仿宋" w:cs="宋体"/>
          <w:kern w:val="0"/>
          <w:sz w:val="24"/>
          <w:szCs w:val="24"/>
        </w:rPr>
        <w:t>注明：各响应供应商根据本项目技术标文件目录中的内容按顺序编制目录和页码范围</w:t>
      </w:r>
      <w:r>
        <w:rPr>
          <w:rFonts w:hint="eastAsia" w:ascii="仿宋" w:hAnsi="仿宋" w:eastAsia="仿宋" w:cs="黑体"/>
          <w:bCs/>
          <w:sz w:val="24"/>
          <w:szCs w:val="24"/>
        </w:rPr>
        <w:t>，以上条款中相关所有证明材料或证书需提供复印件并加盖单位公章，同时提供技术标中要求提供原件的，请带至现场查验，无原件不予得分。若原件未带或不符合等原因造成一切后果由响应供应商承担。</w:t>
      </w:r>
    </w:p>
    <w:p>
      <w:pPr>
        <w:pStyle w:val="13"/>
        <w:ind w:firstLine="241" w:firstLineChars="100"/>
        <w:rPr>
          <w:rFonts w:ascii="仿宋" w:hAnsi="仿宋" w:eastAsia="仿宋"/>
          <w:b/>
          <w:sz w:val="23"/>
          <w:szCs w:val="23"/>
        </w:rPr>
      </w:pPr>
      <w:r>
        <w:rPr>
          <w:rFonts w:hint="eastAsia" w:ascii="仿宋" w:hAnsi="仿宋" w:eastAsia="仿宋" w:cs="仿宋"/>
          <w:b/>
          <w:kern w:val="0"/>
          <w:sz w:val="24"/>
          <w:szCs w:val="24"/>
        </w:rPr>
        <w:t>开标现场比价人需提供拟供样品，以供现场确认是否为正品。比价结束，若确定为比价拟供应商，剩余样品封存留样；未获得供货资格的投标人将剩余样品自行带离开标现场。</w:t>
      </w:r>
    </w:p>
    <w:p>
      <w:pPr>
        <w:spacing w:line="360" w:lineRule="auto"/>
        <w:rPr>
          <w:rFonts w:ascii="仿宋" w:hAnsi="仿宋" w:eastAsia="仿宋" w:cs="宋体"/>
          <w:b/>
          <w:kern w:val="0"/>
          <w:sz w:val="24"/>
          <w:szCs w:val="24"/>
        </w:rPr>
      </w:pPr>
      <w:r>
        <w:rPr>
          <w:rFonts w:hint="eastAsia" w:ascii="仿宋" w:hAnsi="仿宋" w:eastAsia="仿宋"/>
          <w:b/>
          <w:sz w:val="23"/>
          <w:szCs w:val="23"/>
        </w:rPr>
        <w:t>1.3报价标包</w:t>
      </w:r>
      <w:r>
        <w:rPr>
          <w:rFonts w:hint="eastAsia" w:ascii="仿宋" w:hAnsi="仿宋" w:eastAsia="仿宋" w:cs="宋体"/>
          <w:b/>
          <w:kern w:val="0"/>
          <w:sz w:val="24"/>
          <w:szCs w:val="24"/>
        </w:rPr>
        <w:t>（可提供一个密封包）</w:t>
      </w:r>
    </w:p>
    <w:p>
      <w:pPr>
        <w:spacing w:line="360" w:lineRule="auto"/>
        <w:ind w:firstLine="360" w:firstLineChars="150"/>
        <w:rPr>
          <w:rFonts w:ascii="仿宋" w:hAnsi="仿宋" w:eastAsia="仿宋"/>
          <w:sz w:val="24"/>
          <w:szCs w:val="24"/>
        </w:rPr>
      </w:pPr>
      <w:r>
        <w:rPr>
          <w:rFonts w:hint="eastAsia" w:ascii="仿宋" w:hAnsi="仿宋" w:eastAsia="仿宋"/>
          <w:sz w:val="24"/>
          <w:szCs w:val="24"/>
        </w:rPr>
        <w:t>（1）</w:t>
      </w:r>
      <w:r>
        <w:rPr>
          <w:rFonts w:ascii="仿宋" w:hAnsi="仿宋" w:eastAsia="仿宋"/>
          <w:sz w:val="24"/>
          <w:szCs w:val="24"/>
        </w:rPr>
        <w:t>封面</w:t>
      </w:r>
    </w:p>
    <w:p>
      <w:pPr>
        <w:spacing w:line="360" w:lineRule="auto"/>
        <w:ind w:firstLine="360" w:firstLineChars="150"/>
        <w:rPr>
          <w:rFonts w:ascii="仿宋" w:hAnsi="仿宋" w:eastAsia="仿宋"/>
          <w:sz w:val="24"/>
          <w:szCs w:val="24"/>
        </w:rPr>
      </w:pPr>
      <w:r>
        <w:rPr>
          <w:rFonts w:hint="eastAsia" w:ascii="仿宋" w:hAnsi="仿宋" w:eastAsia="仿宋"/>
          <w:sz w:val="24"/>
          <w:szCs w:val="24"/>
        </w:rPr>
        <w:t>（2）</w:t>
      </w:r>
      <w:r>
        <w:rPr>
          <w:rFonts w:ascii="仿宋" w:hAnsi="仿宋" w:eastAsia="仿宋"/>
          <w:sz w:val="24"/>
          <w:szCs w:val="24"/>
        </w:rPr>
        <w:t>供应商响应文件报价表</w:t>
      </w:r>
      <w:r>
        <w:rPr>
          <w:rFonts w:hint="eastAsia" w:ascii="仿宋" w:hAnsi="仿宋" w:eastAsia="仿宋"/>
          <w:sz w:val="24"/>
          <w:szCs w:val="24"/>
        </w:rPr>
        <w:t>（加盖公章）。</w:t>
      </w:r>
    </w:p>
    <w:p>
      <w:pPr>
        <w:spacing w:afterLines="50" w:line="360" w:lineRule="auto"/>
        <w:jc w:val="left"/>
        <w:rPr>
          <w:rFonts w:ascii="仿宋" w:hAnsi="仿宋" w:eastAsia="仿宋"/>
          <w:b/>
          <w:bCs/>
          <w:sz w:val="24"/>
          <w:szCs w:val="24"/>
        </w:rPr>
      </w:pPr>
      <w:r>
        <w:rPr>
          <w:rFonts w:ascii="仿宋" w:hAnsi="仿宋" w:eastAsia="仿宋"/>
          <w:b/>
          <w:bCs/>
          <w:sz w:val="24"/>
          <w:szCs w:val="24"/>
        </w:rPr>
        <w:t>2、</w:t>
      </w:r>
      <w:r>
        <w:rPr>
          <w:rFonts w:hint="eastAsia" w:ascii="仿宋" w:hAnsi="仿宋" w:eastAsia="仿宋"/>
          <w:b/>
          <w:bCs/>
          <w:sz w:val="24"/>
          <w:szCs w:val="24"/>
        </w:rPr>
        <w:t>比价</w:t>
      </w:r>
      <w:r>
        <w:rPr>
          <w:rFonts w:ascii="仿宋" w:hAnsi="仿宋" w:eastAsia="仿宋"/>
          <w:b/>
          <w:bCs/>
          <w:sz w:val="24"/>
          <w:szCs w:val="24"/>
        </w:rPr>
        <w:t>报价</w:t>
      </w:r>
    </w:p>
    <w:p>
      <w:pPr>
        <w:spacing w:line="360" w:lineRule="auto"/>
        <w:ind w:firstLine="480" w:firstLineChars="200"/>
        <w:rPr>
          <w:rFonts w:ascii="仿宋" w:hAnsi="仿宋" w:eastAsia="仿宋" w:cs="仿宋"/>
          <w:bCs/>
          <w:sz w:val="23"/>
          <w:szCs w:val="23"/>
        </w:rPr>
      </w:pPr>
      <w:r>
        <w:rPr>
          <w:rFonts w:ascii="仿宋" w:hAnsi="仿宋" w:eastAsia="仿宋"/>
          <w:sz w:val="24"/>
          <w:szCs w:val="24"/>
        </w:rPr>
        <w:t>2.1</w:t>
      </w:r>
      <w:r>
        <w:rPr>
          <w:rFonts w:hint="eastAsia" w:ascii="仿宋" w:hAnsi="仿宋" w:eastAsia="仿宋" w:cs="黑体"/>
          <w:sz w:val="24"/>
          <w:szCs w:val="24"/>
        </w:rPr>
        <w:t>参加</w:t>
      </w:r>
      <w:r>
        <w:rPr>
          <w:rFonts w:hint="eastAsia" w:ascii="仿宋" w:hAnsi="仿宋" w:eastAsia="仿宋" w:cs="宋体"/>
          <w:sz w:val="24"/>
          <w:szCs w:val="24"/>
        </w:rPr>
        <w:t>比价</w:t>
      </w:r>
      <w:r>
        <w:rPr>
          <w:rFonts w:hint="eastAsia" w:ascii="仿宋" w:hAnsi="仿宋" w:eastAsia="仿宋" w:cs="黑体"/>
          <w:sz w:val="24"/>
          <w:szCs w:val="24"/>
        </w:rPr>
        <w:t>的供应商应按照</w:t>
      </w:r>
      <w:r>
        <w:rPr>
          <w:rFonts w:hint="eastAsia" w:ascii="仿宋" w:hAnsi="仿宋" w:eastAsia="仿宋" w:cs="宋体"/>
          <w:sz w:val="24"/>
          <w:szCs w:val="24"/>
        </w:rPr>
        <w:t>比价</w:t>
      </w:r>
      <w:r>
        <w:rPr>
          <w:rFonts w:hint="eastAsia" w:ascii="仿宋" w:hAnsi="仿宋" w:eastAsia="仿宋" w:cs="黑体"/>
          <w:sz w:val="24"/>
          <w:szCs w:val="24"/>
        </w:rPr>
        <w:t>文件规定格式填报供应商响应文件报价表，在表内响应单位的报价</w:t>
      </w:r>
      <w:r>
        <w:rPr>
          <w:rFonts w:hint="eastAsia" w:ascii="仿宋" w:hAnsi="仿宋" w:eastAsia="仿宋" w:cs="宋体"/>
          <w:sz w:val="23"/>
          <w:szCs w:val="23"/>
        </w:rPr>
        <w:t>包括但不限于</w:t>
      </w:r>
      <w:r>
        <w:rPr>
          <w:rFonts w:hint="eastAsia" w:ascii="仿宋" w:hAnsi="仿宋" w:eastAsia="仿宋" w:cs="仿宋"/>
          <w:bCs/>
          <w:sz w:val="23"/>
          <w:szCs w:val="23"/>
        </w:rPr>
        <w:t>应包含所有的产品费、配送运输到指定地点的装运费用（含装卸力资）、相关辅助材料费、检验费、税费、售后服务、为完成本项目所必须的其他辅助工作的相关费用等所有费用，即项目履行到项目执行结束的过程中所发生的一切费用及招标文件要求的所有费用。</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2</w:t>
      </w:r>
      <w:r>
        <w:rPr>
          <w:rFonts w:ascii="仿宋" w:hAnsi="仿宋" w:eastAsia="仿宋"/>
          <w:sz w:val="24"/>
          <w:szCs w:val="24"/>
        </w:rPr>
        <w:t>有关费用处理</w:t>
      </w:r>
    </w:p>
    <w:p>
      <w:pPr>
        <w:pStyle w:val="27"/>
        <w:snapToGrid w:val="0"/>
        <w:spacing w:line="360" w:lineRule="auto"/>
        <w:ind w:left="420" w:firstLine="0" w:firstLineChars="0"/>
        <w:rPr>
          <w:rFonts w:ascii="仿宋" w:hAnsi="仿宋" w:eastAsia="仿宋"/>
          <w:sz w:val="24"/>
          <w:szCs w:val="24"/>
        </w:rPr>
      </w:pPr>
      <w:r>
        <w:rPr>
          <w:rFonts w:ascii="仿宋" w:hAnsi="仿宋" w:eastAsia="仿宋"/>
          <w:sz w:val="24"/>
          <w:szCs w:val="24"/>
        </w:rPr>
        <w:t>本次采购</w:t>
      </w:r>
      <w:r>
        <w:rPr>
          <w:rFonts w:hint="eastAsia" w:ascii="仿宋" w:hAnsi="仿宋" w:eastAsia="仿宋" w:cs="宋体"/>
          <w:sz w:val="24"/>
          <w:szCs w:val="24"/>
        </w:rPr>
        <w:t>比价</w:t>
      </w:r>
      <w:r>
        <w:rPr>
          <w:rFonts w:ascii="仿宋" w:hAnsi="仿宋" w:eastAsia="仿宋"/>
          <w:sz w:val="24"/>
          <w:szCs w:val="24"/>
        </w:rPr>
        <w:t>供应商的总报价应包括完成本次招标范围内全部工作内容所需的所有费用。</w:t>
      </w:r>
    </w:p>
    <w:p>
      <w:pPr>
        <w:widowControl/>
        <w:numPr>
          <w:ilvl w:val="0"/>
          <w:numId w:val="2"/>
        </w:numPr>
        <w:shd w:val="clear" w:color="auto" w:fill="FFFFFF"/>
        <w:spacing w:line="360" w:lineRule="auto"/>
        <w:ind w:firstLine="480" w:firstLineChars="200"/>
        <w:jc w:val="left"/>
        <w:rPr>
          <w:rFonts w:ascii="仿宋" w:hAnsi="仿宋" w:eastAsia="仿宋"/>
          <w:sz w:val="24"/>
          <w:szCs w:val="24"/>
        </w:rPr>
      </w:pPr>
      <w:r>
        <w:rPr>
          <w:rFonts w:hint="eastAsia" w:ascii="仿宋" w:hAnsi="仿宋" w:eastAsia="仿宋" w:cs="宋体"/>
          <w:sz w:val="24"/>
          <w:szCs w:val="24"/>
        </w:rPr>
        <w:t>比价</w:t>
      </w:r>
      <w:r>
        <w:rPr>
          <w:rFonts w:ascii="仿宋" w:hAnsi="仿宋" w:eastAsia="仿宋"/>
          <w:sz w:val="24"/>
          <w:szCs w:val="24"/>
        </w:rPr>
        <w:t>最终报价应是固定不变的，不得以任何理由予以变更。任何可变的或者附有条件的响应报价，采购人均将予以拒绝。</w:t>
      </w:r>
    </w:p>
    <w:p>
      <w:pPr>
        <w:pStyle w:val="8"/>
        <w:spacing w:line="360" w:lineRule="auto"/>
        <w:ind w:firstLine="480" w:firstLineChars="200"/>
        <w:rPr>
          <w:rFonts w:ascii="仿宋" w:hAnsi="仿宋" w:eastAsia="仿宋"/>
          <w:sz w:val="24"/>
          <w:szCs w:val="24"/>
        </w:rPr>
      </w:pPr>
      <w:r>
        <w:rPr>
          <w:rFonts w:ascii="仿宋" w:hAnsi="仿宋" w:eastAsia="仿宋"/>
          <w:sz w:val="24"/>
          <w:szCs w:val="24"/>
        </w:rPr>
        <w:t>2）最低响应报价不能作为本次招标采购的成交保证。</w:t>
      </w:r>
    </w:p>
    <w:p>
      <w:pPr>
        <w:spacing w:afterLines="50" w:line="360" w:lineRule="auto"/>
        <w:ind w:firstLine="360" w:firstLineChars="150"/>
        <w:jc w:val="left"/>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3</w:t>
      </w:r>
      <w:r>
        <w:rPr>
          <w:rFonts w:ascii="仿宋" w:hAnsi="仿宋" w:eastAsia="仿宋"/>
          <w:sz w:val="24"/>
          <w:szCs w:val="24"/>
        </w:rPr>
        <w:t>其它费用处理</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磋商文件未列明，而</w:t>
      </w:r>
      <w:r>
        <w:rPr>
          <w:rFonts w:hint="eastAsia" w:ascii="仿宋" w:hAnsi="仿宋" w:eastAsia="仿宋" w:cs="宋体"/>
          <w:sz w:val="24"/>
          <w:szCs w:val="24"/>
        </w:rPr>
        <w:t>比价</w:t>
      </w:r>
      <w:r>
        <w:rPr>
          <w:rFonts w:ascii="仿宋" w:hAnsi="仿宋" w:eastAsia="仿宋"/>
          <w:sz w:val="24"/>
          <w:szCs w:val="24"/>
        </w:rPr>
        <w:t>供应商认为必须的费用也须列入报价。</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w:t>
      </w:r>
      <w:r>
        <w:rPr>
          <w:rFonts w:hint="eastAsia" w:ascii="仿宋" w:hAnsi="仿宋" w:eastAsia="仿宋"/>
          <w:sz w:val="24"/>
          <w:szCs w:val="24"/>
        </w:rPr>
        <w:t>4</w:t>
      </w:r>
      <w:r>
        <w:rPr>
          <w:rFonts w:ascii="仿宋" w:hAnsi="仿宋" w:eastAsia="仿宋"/>
          <w:sz w:val="24"/>
          <w:szCs w:val="24"/>
        </w:rPr>
        <w:t>报价采用的货币</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响应文件中的单价和总价，无特殊规定的采用人民币报价，以元为单位标注。</w:t>
      </w:r>
      <w:r>
        <w:rPr>
          <w:rFonts w:hint="eastAsia" w:ascii="仿宋" w:hAnsi="仿宋" w:eastAsia="仿宋" w:cs="宋体"/>
          <w:sz w:val="24"/>
          <w:szCs w:val="24"/>
        </w:rPr>
        <w:t>比价</w:t>
      </w:r>
      <w:r>
        <w:rPr>
          <w:rFonts w:ascii="仿宋" w:hAnsi="仿宋" w:eastAsia="仿宋"/>
          <w:sz w:val="24"/>
          <w:szCs w:val="24"/>
        </w:rPr>
        <w:t>文件中另有规定的按规定执行。</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2.6 供应商响应文件报价表上的价格应按</w:t>
      </w:r>
      <w:r>
        <w:rPr>
          <w:rFonts w:hint="eastAsia" w:ascii="仿宋" w:hAnsi="仿宋" w:eastAsia="仿宋" w:cs="宋体"/>
          <w:sz w:val="24"/>
          <w:szCs w:val="24"/>
        </w:rPr>
        <w:t>比价</w:t>
      </w:r>
      <w:r>
        <w:rPr>
          <w:rFonts w:ascii="仿宋" w:hAnsi="仿宋" w:eastAsia="仿宋"/>
          <w:sz w:val="24"/>
          <w:szCs w:val="24"/>
        </w:rPr>
        <w:t>文件规定填写。</w:t>
      </w:r>
    </w:p>
    <w:p>
      <w:pPr>
        <w:spacing w:afterLines="50" w:line="360" w:lineRule="auto"/>
        <w:jc w:val="left"/>
        <w:rPr>
          <w:rFonts w:ascii="仿宋" w:hAnsi="仿宋" w:eastAsia="仿宋"/>
          <w:b/>
          <w:bCs/>
          <w:sz w:val="24"/>
          <w:szCs w:val="24"/>
        </w:rPr>
      </w:pPr>
      <w:bookmarkStart w:id="24" w:name="_Toc14577359"/>
      <w:bookmarkEnd w:id="24"/>
      <w:bookmarkStart w:id="25" w:name="_Toc513029221"/>
      <w:bookmarkEnd w:id="25"/>
      <w:bookmarkStart w:id="26" w:name="_Toc14577362"/>
      <w:bookmarkEnd w:id="26"/>
      <w:bookmarkStart w:id="27" w:name="_Toc513029224"/>
      <w:bookmarkEnd w:id="27"/>
      <w:bookmarkStart w:id="28" w:name="_Toc61149562"/>
      <w:r>
        <w:rPr>
          <w:rFonts w:ascii="仿宋" w:hAnsi="仿宋" w:eastAsia="仿宋"/>
          <w:b/>
          <w:bCs/>
          <w:sz w:val="24"/>
          <w:szCs w:val="24"/>
        </w:rPr>
        <w:t>三、</w:t>
      </w:r>
      <w:r>
        <w:rPr>
          <w:rFonts w:hint="eastAsia" w:ascii="仿宋" w:hAnsi="仿宋" w:eastAsia="仿宋"/>
          <w:b/>
          <w:bCs/>
          <w:sz w:val="24"/>
          <w:szCs w:val="24"/>
        </w:rPr>
        <w:t>纸质比价</w:t>
      </w:r>
      <w:r>
        <w:rPr>
          <w:rFonts w:ascii="仿宋" w:hAnsi="仿宋" w:eastAsia="仿宋"/>
          <w:b/>
          <w:bCs/>
          <w:sz w:val="24"/>
          <w:szCs w:val="24"/>
        </w:rPr>
        <w:t>供应商响应文件的递交</w:t>
      </w:r>
      <w:bookmarkEnd w:id="28"/>
    </w:p>
    <w:p>
      <w:pPr>
        <w:spacing w:afterLines="50" w:line="500" w:lineRule="exact"/>
        <w:ind w:firstLine="480" w:firstLineChars="200"/>
        <w:jc w:val="left"/>
        <w:rPr>
          <w:rFonts w:ascii="仿宋" w:hAnsi="仿宋" w:eastAsia="仿宋" w:cs="仿宋"/>
          <w:sz w:val="24"/>
          <w:szCs w:val="24"/>
        </w:rPr>
      </w:pPr>
      <w:bookmarkStart w:id="29" w:name="_Toc14577363"/>
      <w:bookmarkEnd w:id="29"/>
      <w:bookmarkStart w:id="30" w:name="_Toc462564084"/>
      <w:bookmarkEnd w:id="30"/>
      <w:bookmarkStart w:id="31" w:name="_Toc513029225"/>
      <w:bookmarkEnd w:id="31"/>
      <w:bookmarkStart w:id="32" w:name="_Toc61149563"/>
      <w:r>
        <w:rPr>
          <w:rFonts w:hint="eastAsia" w:ascii="仿宋" w:hAnsi="仿宋" w:eastAsia="仿宋" w:cs="仿宋"/>
          <w:sz w:val="24"/>
          <w:szCs w:val="24"/>
        </w:rPr>
        <w:t>1、响应文件的密封和标记</w:t>
      </w:r>
      <w:bookmarkEnd w:id="32"/>
    </w:p>
    <w:p>
      <w:pPr>
        <w:spacing w:line="500" w:lineRule="exact"/>
        <w:ind w:firstLine="484" w:firstLineChars="202"/>
        <w:rPr>
          <w:rFonts w:ascii="仿宋" w:hAnsi="仿宋" w:eastAsia="仿宋" w:cs="仿宋"/>
          <w:iCs/>
          <w:sz w:val="28"/>
          <w:szCs w:val="28"/>
        </w:rPr>
      </w:pPr>
      <w:r>
        <w:rPr>
          <w:rFonts w:hint="eastAsia" w:ascii="仿宋" w:hAnsi="仿宋" w:eastAsia="仿宋" w:cs="仿宋"/>
          <w:sz w:val="24"/>
          <w:szCs w:val="24"/>
        </w:rPr>
        <w:t>1.1磋商供应商应将“资格审查资料包”、“报价标包”内的所有材料及复印件，须加盖本项目响应单位的公章并装订成册，各一份，以便在评审时，供评委检查及提供留存，原件带至开标现场备查。</w:t>
      </w:r>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1.2密封的响应文件应：</w:t>
      </w:r>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（1）按采购邀请中注明的地址送达规定地点；</w:t>
      </w:r>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（2）注明参加</w:t>
      </w:r>
      <w:r>
        <w:rPr>
          <w:rFonts w:hint="eastAsia" w:ascii="仿宋" w:hAnsi="仿宋" w:eastAsia="仿宋" w:cs="宋体"/>
          <w:sz w:val="24"/>
          <w:szCs w:val="24"/>
        </w:rPr>
        <w:t>比价</w:t>
      </w:r>
      <w:r>
        <w:rPr>
          <w:rFonts w:hint="eastAsia" w:ascii="仿宋" w:hAnsi="仿宋" w:eastAsia="仿宋" w:cs="仿宋"/>
          <w:sz w:val="24"/>
          <w:szCs w:val="24"/>
        </w:rPr>
        <w:t>项目名称、</w:t>
      </w:r>
      <w:r>
        <w:rPr>
          <w:rFonts w:hint="eastAsia" w:ascii="仿宋" w:hAnsi="仿宋" w:eastAsia="仿宋" w:cs="宋体"/>
          <w:sz w:val="24"/>
          <w:szCs w:val="24"/>
        </w:rPr>
        <w:t>比价</w:t>
      </w:r>
      <w:r>
        <w:rPr>
          <w:rFonts w:hint="eastAsia" w:ascii="仿宋" w:hAnsi="仿宋" w:eastAsia="仿宋" w:cs="仿宋"/>
          <w:sz w:val="24"/>
          <w:szCs w:val="24"/>
        </w:rPr>
        <w:t>文件编号；</w:t>
      </w:r>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（3）密包装上应写明</w:t>
      </w:r>
      <w:r>
        <w:rPr>
          <w:rFonts w:hint="eastAsia" w:ascii="仿宋" w:hAnsi="仿宋" w:eastAsia="仿宋" w:cs="宋体"/>
          <w:sz w:val="24"/>
          <w:szCs w:val="24"/>
        </w:rPr>
        <w:t>比价</w:t>
      </w:r>
      <w:r>
        <w:rPr>
          <w:rFonts w:hint="eastAsia" w:ascii="仿宋" w:hAnsi="仿宋" w:eastAsia="仿宋" w:cs="仿宋"/>
          <w:sz w:val="24"/>
          <w:szCs w:val="24"/>
        </w:rPr>
        <w:t>供应商名称。</w:t>
      </w:r>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1.3如果密封包装未按要求密封和加写标记，采购人对误投或过早启封概不负责。对由此造成提前开封的响应文件，采购人将予以拒绝，作无效响应处理。</w:t>
      </w:r>
    </w:p>
    <w:p>
      <w:pPr>
        <w:spacing w:afterLines="50" w:line="500" w:lineRule="exact"/>
        <w:ind w:firstLine="480" w:firstLineChars="200"/>
        <w:jc w:val="left"/>
        <w:rPr>
          <w:rFonts w:ascii="仿宋" w:hAnsi="仿宋" w:eastAsia="仿宋" w:cs="仿宋"/>
          <w:sz w:val="24"/>
          <w:szCs w:val="24"/>
        </w:rPr>
      </w:pPr>
      <w:bookmarkStart w:id="33" w:name="_Toc61149564"/>
      <w:bookmarkEnd w:id="33"/>
      <w:bookmarkStart w:id="34" w:name="_Toc14577364"/>
      <w:bookmarkEnd w:id="34"/>
      <w:bookmarkStart w:id="35" w:name="_Toc513029226"/>
      <w:r>
        <w:rPr>
          <w:rFonts w:hint="eastAsia" w:ascii="仿宋" w:hAnsi="仿宋" w:eastAsia="仿宋" w:cs="仿宋"/>
          <w:sz w:val="24"/>
          <w:szCs w:val="24"/>
        </w:rPr>
        <w:t>2、</w:t>
      </w:r>
      <w:bookmarkEnd w:id="35"/>
      <w:r>
        <w:rPr>
          <w:rFonts w:hint="eastAsia" w:ascii="仿宋" w:hAnsi="仿宋" w:eastAsia="仿宋" w:cs="仿宋"/>
          <w:sz w:val="24"/>
          <w:szCs w:val="24"/>
        </w:rPr>
        <w:t>响应文件开启时间</w:t>
      </w:r>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2.1采购人收到响应文件的时间不得迟于本</w:t>
      </w:r>
      <w:r>
        <w:rPr>
          <w:rFonts w:hint="eastAsia" w:ascii="仿宋" w:hAnsi="仿宋" w:eastAsia="仿宋" w:cs="宋体"/>
          <w:sz w:val="24"/>
          <w:szCs w:val="24"/>
        </w:rPr>
        <w:t>比价</w:t>
      </w:r>
      <w:r>
        <w:rPr>
          <w:rFonts w:hint="eastAsia" w:ascii="仿宋" w:hAnsi="仿宋" w:eastAsia="仿宋" w:cs="仿宋"/>
          <w:sz w:val="24"/>
          <w:szCs w:val="24"/>
        </w:rPr>
        <w:t>文件规定的响应文件接收截止时间。</w:t>
      </w:r>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2.2采购人有权通过修改</w:t>
      </w:r>
      <w:r>
        <w:rPr>
          <w:rFonts w:hint="eastAsia" w:ascii="仿宋" w:hAnsi="仿宋" w:eastAsia="仿宋" w:cs="宋体"/>
          <w:sz w:val="24"/>
          <w:szCs w:val="24"/>
        </w:rPr>
        <w:t>比价</w:t>
      </w:r>
      <w:r>
        <w:rPr>
          <w:rFonts w:hint="eastAsia" w:ascii="仿宋" w:hAnsi="仿宋" w:eastAsia="仿宋" w:cs="仿宋"/>
          <w:sz w:val="24"/>
          <w:szCs w:val="24"/>
        </w:rPr>
        <w:t>文件推迟响应文件接收截止时间，在此情况下，</w:t>
      </w:r>
      <w:r>
        <w:rPr>
          <w:rFonts w:hint="eastAsia" w:ascii="仿宋" w:hAnsi="仿宋" w:eastAsia="仿宋" w:cs="宋体"/>
          <w:sz w:val="24"/>
          <w:szCs w:val="24"/>
        </w:rPr>
        <w:t>比价</w:t>
      </w:r>
      <w:r>
        <w:rPr>
          <w:rFonts w:hint="eastAsia" w:ascii="仿宋" w:hAnsi="仿宋" w:eastAsia="仿宋" w:cs="仿宋"/>
          <w:sz w:val="24"/>
          <w:szCs w:val="24"/>
        </w:rPr>
        <w:t>供应商的所有权利和义务以及受制的响应文件接收截止时间均应以延长后新的响应文件接收截止时间为准。</w:t>
      </w:r>
    </w:p>
    <w:p>
      <w:pPr>
        <w:spacing w:afterLines="50" w:line="500" w:lineRule="exact"/>
        <w:ind w:firstLine="480" w:firstLineChars="200"/>
        <w:jc w:val="left"/>
        <w:rPr>
          <w:rFonts w:ascii="仿宋" w:hAnsi="仿宋" w:eastAsia="仿宋" w:cs="仿宋"/>
          <w:sz w:val="24"/>
          <w:szCs w:val="24"/>
        </w:rPr>
      </w:pPr>
      <w:bookmarkStart w:id="36" w:name="_Toc61149565"/>
      <w:bookmarkEnd w:id="36"/>
      <w:bookmarkStart w:id="37" w:name="_Toc14577365"/>
      <w:bookmarkEnd w:id="37"/>
      <w:bookmarkStart w:id="38" w:name="_Toc513029227"/>
      <w:r>
        <w:rPr>
          <w:rFonts w:hint="eastAsia" w:ascii="仿宋" w:hAnsi="仿宋" w:eastAsia="仿宋" w:cs="仿宋"/>
          <w:sz w:val="24"/>
          <w:szCs w:val="24"/>
        </w:rPr>
        <w:t>3、迟交的响应文件</w:t>
      </w:r>
      <w:bookmarkEnd w:id="38"/>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3.1采购人将拒绝在规定的响应文件接收截止时间后接收任何响应文件。</w:t>
      </w:r>
    </w:p>
    <w:p>
      <w:pPr>
        <w:spacing w:afterLines="50" w:line="500" w:lineRule="exact"/>
        <w:ind w:firstLine="480" w:firstLineChars="200"/>
        <w:jc w:val="left"/>
        <w:rPr>
          <w:rFonts w:ascii="仿宋" w:hAnsi="仿宋" w:eastAsia="仿宋" w:cs="仿宋"/>
          <w:sz w:val="24"/>
          <w:szCs w:val="24"/>
        </w:rPr>
      </w:pPr>
      <w:bookmarkStart w:id="39" w:name="_Toc14577366"/>
      <w:bookmarkEnd w:id="39"/>
      <w:bookmarkStart w:id="40" w:name="_Toc61149566"/>
      <w:bookmarkEnd w:id="40"/>
      <w:bookmarkStart w:id="41" w:name="_Toc513029228"/>
      <w:r>
        <w:rPr>
          <w:rFonts w:hint="eastAsia" w:ascii="仿宋" w:hAnsi="仿宋" w:eastAsia="仿宋" w:cs="仿宋"/>
          <w:sz w:val="24"/>
          <w:szCs w:val="24"/>
        </w:rPr>
        <w:t>4、响应文件的修改和撤回</w:t>
      </w:r>
      <w:bookmarkEnd w:id="41"/>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4.1</w:t>
      </w:r>
      <w:r>
        <w:rPr>
          <w:rFonts w:hint="eastAsia" w:ascii="仿宋" w:hAnsi="仿宋" w:eastAsia="仿宋" w:cs="宋体"/>
          <w:sz w:val="24"/>
          <w:szCs w:val="24"/>
        </w:rPr>
        <w:t>比价</w:t>
      </w:r>
      <w:r>
        <w:rPr>
          <w:rFonts w:hint="eastAsia" w:ascii="仿宋" w:hAnsi="仿宋" w:eastAsia="仿宋" w:cs="仿宋"/>
          <w:sz w:val="24"/>
          <w:szCs w:val="24"/>
        </w:rPr>
        <w:t>供应商在递交响应文件后，可以修改或撤回其</w:t>
      </w:r>
      <w:r>
        <w:rPr>
          <w:rFonts w:hint="eastAsia" w:ascii="仿宋" w:hAnsi="仿宋" w:eastAsia="仿宋" w:cs="宋体"/>
          <w:sz w:val="24"/>
          <w:szCs w:val="24"/>
        </w:rPr>
        <w:t>比价</w:t>
      </w:r>
      <w:r>
        <w:rPr>
          <w:rFonts w:hint="eastAsia" w:ascii="仿宋" w:hAnsi="仿宋" w:eastAsia="仿宋" w:cs="仿宋"/>
          <w:sz w:val="24"/>
          <w:szCs w:val="24"/>
        </w:rPr>
        <w:t>响应文件，但这种修改和撤回，必须在规定的响应文件接收截止时间前。</w:t>
      </w:r>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4.2</w:t>
      </w:r>
      <w:r>
        <w:rPr>
          <w:rFonts w:hint="eastAsia" w:ascii="仿宋" w:hAnsi="仿宋" w:eastAsia="仿宋" w:cs="宋体"/>
          <w:sz w:val="24"/>
          <w:szCs w:val="24"/>
        </w:rPr>
        <w:t>比价</w:t>
      </w:r>
      <w:r>
        <w:rPr>
          <w:rFonts w:hint="eastAsia" w:ascii="仿宋" w:hAnsi="仿宋" w:eastAsia="仿宋" w:cs="仿宋"/>
          <w:sz w:val="24"/>
          <w:szCs w:val="24"/>
        </w:rPr>
        <w:t>供应商的修改或撤回通知书，应按本文件规定进行编制、密封、标记和发送，并应在封套上加注“修改”和“撤回”字样。</w:t>
      </w:r>
    </w:p>
    <w:p>
      <w:pPr>
        <w:spacing w:afterLines="50" w:line="500" w:lineRule="exact"/>
        <w:ind w:firstLine="480" w:firstLineChars="200"/>
        <w:jc w:val="left"/>
        <w:rPr>
          <w:rFonts w:ascii="仿宋" w:hAnsi="仿宋" w:eastAsia="仿宋" w:cs="仿宋"/>
          <w:sz w:val="24"/>
          <w:szCs w:val="24"/>
        </w:rPr>
      </w:pPr>
      <w:r>
        <w:rPr>
          <w:rFonts w:hint="eastAsia" w:ascii="仿宋" w:hAnsi="仿宋" w:eastAsia="仿宋" w:cs="仿宋"/>
          <w:sz w:val="24"/>
          <w:szCs w:val="24"/>
        </w:rPr>
        <w:t xml:space="preserve">4.3 </w:t>
      </w:r>
      <w:r>
        <w:rPr>
          <w:rFonts w:hint="eastAsia" w:ascii="仿宋" w:hAnsi="仿宋" w:eastAsia="仿宋" w:cs="宋体"/>
          <w:sz w:val="24"/>
          <w:szCs w:val="24"/>
        </w:rPr>
        <w:t>比价</w:t>
      </w:r>
      <w:r>
        <w:rPr>
          <w:rFonts w:hint="eastAsia" w:ascii="仿宋" w:hAnsi="仿宋" w:eastAsia="仿宋" w:cs="仿宋"/>
          <w:sz w:val="24"/>
          <w:szCs w:val="24"/>
        </w:rPr>
        <w:t>供应商在提交最后报价之前，可以根据</w:t>
      </w:r>
      <w:r>
        <w:rPr>
          <w:rFonts w:hint="eastAsia" w:ascii="仿宋" w:hAnsi="仿宋" w:eastAsia="仿宋" w:cs="宋体"/>
          <w:sz w:val="24"/>
          <w:szCs w:val="24"/>
        </w:rPr>
        <w:t>比价</w:t>
      </w:r>
      <w:r>
        <w:rPr>
          <w:rFonts w:hint="eastAsia" w:ascii="仿宋" w:hAnsi="仿宋" w:eastAsia="仿宋" w:cs="仿宋"/>
          <w:sz w:val="24"/>
          <w:szCs w:val="24"/>
        </w:rPr>
        <w:t>情况退出</w:t>
      </w:r>
      <w:r>
        <w:rPr>
          <w:rFonts w:hint="eastAsia" w:ascii="仿宋" w:hAnsi="仿宋" w:eastAsia="仿宋" w:cs="宋体"/>
          <w:sz w:val="24"/>
          <w:szCs w:val="24"/>
        </w:rPr>
        <w:t>比价</w:t>
      </w:r>
      <w:r>
        <w:rPr>
          <w:rFonts w:hint="eastAsia" w:ascii="仿宋" w:hAnsi="仿宋" w:eastAsia="仿宋" w:cs="仿宋"/>
          <w:sz w:val="24"/>
          <w:szCs w:val="24"/>
        </w:rPr>
        <w:t>。</w:t>
      </w:r>
    </w:p>
    <w:p>
      <w:pPr>
        <w:spacing w:afterLines="50" w:line="360" w:lineRule="auto"/>
        <w:jc w:val="left"/>
        <w:rPr>
          <w:rFonts w:ascii="仿宋" w:hAnsi="仿宋" w:eastAsia="仿宋"/>
          <w:b/>
          <w:bCs/>
          <w:sz w:val="24"/>
          <w:szCs w:val="24"/>
        </w:rPr>
      </w:pPr>
      <w:r>
        <w:rPr>
          <w:rFonts w:ascii="仿宋" w:hAnsi="仿宋" w:eastAsia="仿宋"/>
          <w:b/>
          <w:bCs/>
          <w:sz w:val="24"/>
          <w:szCs w:val="24"/>
        </w:rPr>
        <w:t>四、</w:t>
      </w:r>
      <w:r>
        <w:rPr>
          <w:rFonts w:hint="eastAsia" w:ascii="仿宋" w:hAnsi="仿宋" w:eastAsia="仿宋"/>
          <w:b/>
          <w:bCs/>
          <w:sz w:val="24"/>
          <w:szCs w:val="24"/>
        </w:rPr>
        <w:t>比价</w:t>
      </w:r>
      <w:r>
        <w:rPr>
          <w:rFonts w:ascii="仿宋" w:hAnsi="仿宋" w:eastAsia="仿宋"/>
          <w:b/>
          <w:bCs/>
          <w:sz w:val="24"/>
          <w:szCs w:val="24"/>
        </w:rPr>
        <w:t>与评审</w:t>
      </w:r>
    </w:p>
    <w:p>
      <w:pPr>
        <w:spacing w:afterLines="50" w:line="360" w:lineRule="auto"/>
        <w:ind w:firstLine="480" w:firstLineChars="200"/>
        <w:jc w:val="left"/>
        <w:rPr>
          <w:rFonts w:ascii="仿宋" w:hAnsi="仿宋" w:eastAsia="仿宋"/>
          <w:sz w:val="24"/>
          <w:szCs w:val="24"/>
        </w:rPr>
      </w:pPr>
      <w:bookmarkStart w:id="42" w:name="_Toc513029230"/>
      <w:bookmarkEnd w:id="42"/>
      <w:bookmarkStart w:id="43" w:name="_Toc20823302"/>
      <w:bookmarkEnd w:id="43"/>
      <w:bookmarkStart w:id="44" w:name="_Toc16938546"/>
      <w:r>
        <w:rPr>
          <w:rFonts w:ascii="仿宋" w:hAnsi="仿宋" w:eastAsia="仿宋"/>
          <w:sz w:val="24"/>
          <w:szCs w:val="24"/>
        </w:rPr>
        <w:t>1、</w:t>
      </w:r>
      <w:bookmarkEnd w:id="44"/>
      <w:r>
        <w:rPr>
          <w:rFonts w:hint="eastAsia" w:ascii="仿宋" w:hAnsi="仿宋" w:eastAsia="仿宋" w:cs="宋体"/>
          <w:sz w:val="24"/>
          <w:szCs w:val="24"/>
        </w:rPr>
        <w:t>比价</w:t>
      </w:r>
      <w:r>
        <w:rPr>
          <w:rFonts w:ascii="仿宋" w:hAnsi="仿宋" w:eastAsia="仿宋"/>
          <w:sz w:val="24"/>
          <w:szCs w:val="24"/>
        </w:rPr>
        <w:t>仪式</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1.1</w:t>
      </w:r>
      <w:r>
        <w:rPr>
          <w:rFonts w:hint="eastAsia" w:ascii="仿宋" w:hAnsi="仿宋" w:eastAsia="仿宋"/>
          <w:sz w:val="24"/>
          <w:szCs w:val="24"/>
        </w:rPr>
        <w:t>采购人</w:t>
      </w:r>
      <w:r>
        <w:rPr>
          <w:rFonts w:ascii="仿宋" w:hAnsi="仿宋" w:eastAsia="仿宋"/>
          <w:sz w:val="24"/>
          <w:szCs w:val="24"/>
        </w:rPr>
        <w:t>将在采购邀请中规定的时间和地点组织</w:t>
      </w:r>
      <w:r>
        <w:rPr>
          <w:rFonts w:hint="eastAsia" w:ascii="仿宋" w:hAnsi="仿宋" w:eastAsia="仿宋" w:cs="宋体"/>
          <w:sz w:val="24"/>
          <w:szCs w:val="24"/>
        </w:rPr>
        <w:t>比价</w:t>
      </w:r>
      <w:r>
        <w:rPr>
          <w:rFonts w:ascii="仿宋" w:hAnsi="仿宋" w:eastAsia="仿宋"/>
          <w:sz w:val="24"/>
          <w:szCs w:val="24"/>
        </w:rPr>
        <w:t>开始仪式，仪式由</w:t>
      </w:r>
      <w:r>
        <w:rPr>
          <w:rFonts w:hint="eastAsia" w:ascii="仿宋" w:hAnsi="仿宋" w:eastAsia="仿宋"/>
          <w:sz w:val="24"/>
          <w:szCs w:val="24"/>
        </w:rPr>
        <w:t>采购人</w:t>
      </w:r>
      <w:r>
        <w:rPr>
          <w:rFonts w:ascii="仿宋" w:hAnsi="仿宋" w:eastAsia="仿宋"/>
          <w:sz w:val="24"/>
          <w:szCs w:val="24"/>
        </w:rPr>
        <w:t>主持，</w:t>
      </w:r>
      <w:r>
        <w:rPr>
          <w:rFonts w:hint="eastAsia" w:ascii="仿宋" w:hAnsi="仿宋" w:eastAsia="仿宋" w:cs="宋体"/>
          <w:sz w:val="24"/>
          <w:szCs w:val="24"/>
        </w:rPr>
        <w:t>比价</w:t>
      </w:r>
      <w:r>
        <w:rPr>
          <w:rFonts w:ascii="仿宋" w:hAnsi="仿宋" w:eastAsia="仿宋"/>
          <w:sz w:val="24"/>
          <w:szCs w:val="24"/>
        </w:rPr>
        <w:t>供应商应委派携带有效证件的代表准时参加，参加仪式的代表需签名以证明其出席。</w:t>
      </w:r>
    </w:p>
    <w:p>
      <w:pPr>
        <w:spacing w:afterLines="50" w:line="360" w:lineRule="auto"/>
        <w:ind w:firstLine="480" w:firstLineChars="200"/>
        <w:jc w:val="left"/>
        <w:rPr>
          <w:rFonts w:ascii="仿宋" w:hAnsi="仿宋" w:eastAsia="仿宋"/>
          <w:sz w:val="24"/>
          <w:szCs w:val="24"/>
        </w:rPr>
      </w:pPr>
      <w:bookmarkStart w:id="45" w:name="_Toc513029231"/>
      <w:bookmarkEnd w:id="45"/>
      <w:bookmarkStart w:id="46" w:name="_Toc16938547"/>
      <w:bookmarkEnd w:id="46"/>
      <w:bookmarkStart w:id="47" w:name="_Toc20823303"/>
      <w:r>
        <w:rPr>
          <w:rFonts w:ascii="仿宋" w:hAnsi="仿宋" w:eastAsia="仿宋"/>
          <w:sz w:val="24"/>
          <w:szCs w:val="24"/>
        </w:rPr>
        <w:t>2、</w:t>
      </w:r>
      <w:r>
        <w:rPr>
          <w:rFonts w:hint="eastAsia" w:ascii="仿宋" w:hAnsi="仿宋" w:eastAsia="仿宋" w:cs="宋体"/>
          <w:sz w:val="24"/>
          <w:szCs w:val="24"/>
        </w:rPr>
        <w:t>比价</w:t>
      </w:r>
      <w:r>
        <w:rPr>
          <w:rFonts w:ascii="仿宋" w:hAnsi="仿宋" w:eastAsia="仿宋"/>
          <w:sz w:val="24"/>
          <w:szCs w:val="24"/>
        </w:rPr>
        <w:t>小组</w:t>
      </w:r>
      <w:bookmarkEnd w:id="47"/>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 xml:space="preserve">2.1 </w:t>
      </w:r>
      <w:r>
        <w:rPr>
          <w:rFonts w:hint="eastAsia" w:ascii="仿宋" w:hAnsi="仿宋" w:eastAsia="仿宋" w:cs="宋体"/>
          <w:sz w:val="24"/>
          <w:szCs w:val="24"/>
        </w:rPr>
        <w:t>比价</w:t>
      </w:r>
      <w:r>
        <w:rPr>
          <w:rFonts w:ascii="仿宋" w:hAnsi="仿宋" w:eastAsia="仿宋"/>
          <w:sz w:val="24"/>
          <w:szCs w:val="24"/>
        </w:rPr>
        <w:t>开始仪式结束后，</w:t>
      </w:r>
      <w:r>
        <w:rPr>
          <w:rFonts w:hint="eastAsia" w:ascii="仿宋" w:hAnsi="仿宋" w:eastAsia="仿宋"/>
          <w:sz w:val="24"/>
          <w:szCs w:val="24"/>
        </w:rPr>
        <w:t>采购人</w:t>
      </w:r>
      <w:r>
        <w:rPr>
          <w:rFonts w:ascii="仿宋" w:hAnsi="仿宋" w:eastAsia="仿宋"/>
          <w:sz w:val="24"/>
          <w:szCs w:val="24"/>
        </w:rPr>
        <w:t>将立即组织</w:t>
      </w:r>
      <w:r>
        <w:rPr>
          <w:rFonts w:hint="eastAsia" w:ascii="仿宋" w:hAnsi="仿宋" w:eastAsia="仿宋"/>
          <w:sz w:val="24"/>
          <w:szCs w:val="24"/>
        </w:rPr>
        <w:t>采购</w:t>
      </w:r>
      <w:r>
        <w:rPr>
          <w:rFonts w:ascii="仿宋" w:hAnsi="仿宋" w:eastAsia="仿宋"/>
          <w:sz w:val="24"/>
          <w:szCs w:val="24"/>
        </w:rPr>
        <w:t>小组进行评审。</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 xml:space="preserve">2.2 </w:t>
      </w:r>
      <w:r>
        <w:rPr>
          <w:rFonts w:hint="eastAsia" w:ascii="仿宋" w:hAnsi="仿宋" w:eastAsia="仿宋" w:cs="宋体"/>
          <w:sz w:val="24"/>
          <w:szCs w:val="24"/>
        </w:rPr>
        <w:t>比价</w:t>
      </w:r>
      <w:r>
        <w:rPr>
          <w:rFonts w:hint="eastAsia" w:ascii="仿宋" w:hAnsi="仿宋" w:eastAsia="仿宋"/>
          <w:sz w:val="24"/>
          <w:szCs w:val="24"/>
        </w:rPr>
        <w:t>小组成员以学校采购小组随机抽取3~5名成员组成，另纪委派1人全程监督</w:t>
      </w:r>
      <w:r>
        <w:rPr>
          <w:rFonts w:ascii="仿宋" w:hAnsi="仿宋" w:eastAsia="仿宋"/>
          <w:sz w:val="24"/>
          <w:szCs w:val="24"/>
        </w:rPr>
        <w:t>。</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w:t>
      </w:r>
      <w:r>
        <w:rPr>
          <w:rFonts w:hint="eastAsia" w:ascii="仿宋" w:hAnsi="仿宋" w:eastAsia="仿宋" w:cs="宋体"/>
          <w:sz w:val="24"/>
          <w:szCs w:val="24"/>
        </w:rPr>
        <w:t>比价</w:t>
      </w:r>
      <w:r>
        <w:rPr>
          <w:rFonts w:ascii="仿宋" w:hAnsi="仿宋" w:eastAsia="仿宋"/>
          <w:sz w:val="24"/>
          <w:szCs w:val="24"/>
        </w:rPr>
        <w:t>评审过程的保密与公正</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3.1</w:t>
      </w:r>
      <w:r>
        <w:rPr>
          <w:rFonts w:hint="eastAsia" w:ascii="仿宋" w:hAnsi="仿宋" w:eastAsia="仿宋" w:cs="宋体"/>
          <w:sz w:val="24"/>
          <w:szCs w:val="24"/>
        </w:rPr>
        <w:t>比价</w:t>
      </w:r>
      <w:r>
        <w:rPr>
          <w:rFonts w:ascii="仿宋" w:hAnsi="仿宋" w:eastAsia="仿宋"/>
          <w:sz w:val="24"/>
          <w:szCs w:val="24"/>
        </w:rPr>
        <w:t>小组、相关监督人员等与评审工作有关的人员，对评审情况以及在评审过程中获悉的国家秘密、商业秘密负有保密责任。</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3.2在</w:t>
      </w:r>
      <w:r>
        <w:rPr>
          <w:rFonts w:hint="eastAsia" w:ascii="仿宋" w:hAnsi="仿宋" w:eastAsia="仿宋" w:cs="宋体"/>
          <w:sz w:val="24"/>
          <w:szCs w:val="24"/>
        </w:rPr>
        <w:t>比价</w:t>
      </w:r>
      <w:r>
        <w:rPr>
          <w:rFonts w:ascii="仿宋" w:hAnsi="仿宋" w:eastAsia="仿宋"/>
          <w:sz w:val="24"/>
          <w:szCs w:val="24"/>
        </w:rPr>
        <w:t>评审过程中，</w:t>
      </w:r>
      <w:r>
        <w:rPr>
          <w:rFonts w:hint="eastAsia" w:ascii="仿宋" w:hAnsi="仿宋" w:eastAsia="仿宋" w:cs="宋体"/>
          <w:sz w:val="24"/>
          <w:szCs w:val="24"/>
        </w:rPr>
        <w:t>比价</w:t>
      </w:r>
      <w:r>
        <w:rPr>
          <w:rFonts w:ascii="仿宋" w:hAnsi="仿宋" w:eastAsia="仿宋"/>
          <w:sz w:val="24"/>
          <w:szCs w:val="24"/>
        </w:rPr>
        <w:t>供应商不得以任何行为影响</w:t>
      </w:r>
      <w:r>
        <w:rPr>
          <w:rFonts w:hint="eastAsia" w:ascii="仿宋" w:hAnsi="仿宋" w:eastAsia="仿宋" w:cs="宋体"/>
          <w:sz w:val="24"/>
          <w:szCs w:val="24"/>
        </w:rPr>
        <w:t>比价</w:t>
      </w:r>
      <w:r>
        <w:rPr>
          <w:rFonts w:ascii="仿宋" w:hAnsi="仿宋" w:eastAsia="仿宋"/>
          <w:sz w:val="24"/>
          <w:szCs w:val="24"/>
        </w:rPr>
        <w:t>评审过程，否则其响应文件将被作为无效响应文件。</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3.3</w:t>
      </w:r>
      <w:r>
        <w:rPr>
          <w:rFonts w:hint="eastAsia" w:ascii="仿宋" w:hAnsi="仿宋" w:eastAsia="仿宋" w:cs="宋体"/>
          <w:sz w:val="24"/>
          <w:szCs w:val="24"/>
        </w:rPr>
        <w:t>比价</w:t>
      </w:r>
      <w:r>
        <w:rPr>
          <w:rFonts w:ascii="仿宋" w:hAnsi="仿宋" w:eastAsia="仿宋"/>
          <w:sz w:val="24"/>
          <w:szCs w:val="24"/>
        </w:rPr>
        <w:t>小组成员应当按照客观、公正、审慎的原则，根据</w:t>
      </w:r>
      <w:r>
        <w:rPr>
          <w:rFonts w:hint="eastAsia" w:ascii="仿宋" w:hAnsi="仿宋" w:eastAsia="仿宋" w:cs="宋体"/>
          <w:sz w:val="24"/>
          <w:szCs w:val="24"/>
        </w:rPr>
        <w:t>比价</w:t>
      </w:r>
      <w:r>
        <w:rPr>
          <w:rFonts w:ascii="仿宋" w:hAnsi="仿宋" w:eastAsia="仿宋"/>
          <w:sz w:val="24"/>
          <w:szCs w:val="24"/>
        </w:rPr>
        <w:t>文件规定的评审程序、评审方法和评审标准进行独立评审。未实质性响应</w:t>
      </w:r>
      <w:r>
        <w:rPr>
          <w:rFonts w:hint="eastAsia" w:ascii="仿宋" w:hAnsi="仿宋" w:eastAsia="仿宋" w:cs="宋体"/>
          <w:sz w:val="24"/>
          <w:szCs w:val="24"/>
        </w:rPr>
        <w:t>比价</w:t>
      </w:r>
      <w:r>
        <w:rPr>
          <w:rFonts w:ascii="仿宋" w:hAnsi="仿宋" w:eastAsia="仿宋"/>
          <w:sz w:val="24"/>
          <w:szCs w:val="24"/>
        </w:rPr>
        <w:t>文件的响应文件按无效响应处理，</w:t>
      </w:r>
      <w:r>
        <w:rPr>
          <w:rFonts w:hint="eastAsia" w:ascii="仿宋" w:hAnsi="仿宋" w:eastAsia="仿宋" w:cs="宋体"/>
          <w:sz w:val="24"/>
          <w:szCs w:val="24"/>
        </w:rPr>
        <w:t>比价</w:t>
      </w:r>
      <w:r>
        <w:rPr>
          <w:rFonts w:ascii="仿宋" w:hAnsi="仿宋" w:eastAsia="仿宋"/>
          <w:sz w:val="24"/>
          <w:szCs w:val="24"/>
        </w:rPr>
        <w:t>小组应当告知提交响应文件的供应商。</w:t>
      </w:r>
    </w:p>
    <w:p>
      <w:pPr>
        <w:spacing w:afterLines="50" w:line="360" w:lineRule="auto"/>
        <w:ind w:firstLine="480" w:firstLineChars="200"/>
        <w:jc w:val="left"/>
        <w:rPr>
          <w:rFonts w:ascii="仿宋" w:hAnsi="仿宋" w:eastAsia="仿宋"/>
          <w:sz w:val="24"/>
          <w:szCs w:val="24"/>
        </w:rPr>
      </w:pPr>
      <w:bookmarkStart w:id="48" w:name="_Toc513029232"/>
      <w:bookmarkEnd w:id="48"/>
      <w:bookmarkStart w:id="49" w:name="_Toc16938548"/>
      <w:bookmarkEnd w:id="49"/>
      <w:bookmarkStart w:id="50" w:name="_Toc20823304"/>
      <w:r>
        <w:rPr>
          <w:rFonts w:ascii="仿宋" w:hAnsi="仿宋" w:eastAsia="仿宋"/>
          <w:sz w:val="24"/>
          <w:szCs w:val="24"/>
        </w:rPr>
        <w:t>4、评审过程的澄清</w:t>
      </w:r>
      <w:bookmarkEnd w:id="50"/>
      <w:r>
        <w:rPr>
          <w:rFonts w:ascii="仿宋" w:hAnsi="仿宋" w:eastAsia="仿宋"/>
          <w:sz w:val="24"/>
          <w:szCs w:val="24"/>
        </w:rPr>
        <w:t>、说明和更正</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4.1</w:t>
      </w:r>
      <w:r>
        <w:rPr>
          <w:rFonts w:hint="eastAsia" w:ascii="仿宋" w:hAnsi="仿宋" w:eastAsia="仿宋" w:cs="宋体"/>
          <w:sz w:val="24"/>
          <w:szCs w:val="24"/>
        </w:rPr>
        <w:t>比价</w:t>
      </w:r>
      <w:r>
        <w:rPr>
          <w:rFonts w:ascii="仿宋" w:hAnsi="仿宋" w:eastAsia="仿宋"/>
          <w:sz w:val="24"/>
          <w:szCs w:val="24"/>
        </w:rPr>
        <w:t>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4.2接到</w:t>
      </w:r>
      <w:r>
        <w:rPr>
          <w:rFonts w:hint="eastAsia" w:ascii="仿宋" w:hAnsi="仿宋" w:eastAsia="仿宋" w:cs="宋体"/>
          <w:sz w:val="24"/>
          <w:szCs w:val="24"/>
        </w:rPr>
        <w:t>比价</w:t>
      </w:r>
      <w:r>
        <w:rPr>
          <w:rFonts w:ascii="仿宋" w:hAnsi="仿宋" w:eastAsia="仿宋"/>
          <w:sz w:val="24"/>
          <w:szCs w:val="24"/>
        </w:rPr>
        <w:t>小组要求的供应商应派人按</w:t>
      </w:r>
      <w:r>
        <w:rPr>
          <w:rFonts w:hint="eastAsia" w:ascii="仿宋" w:hAnsi="仿宋" w:eastAsia="仿宋" w:cs="宋体"/>
          <w:sz w:val="24"/>
          <w:szCs w:val="24"/>
        </w:rPr>
        <w:t>比价</w:t>
      </w:r>
      <w:r>
        <w:rPr>
          <w:rFonts w:ascii="仿宋" w:hAnsi="仿宋" w:eastAsia="仿宋"/>
          <w:sz w:val="24"/>
          <w:szCs w:val="24"/>
        </w:rPr>
        <w:t>小组通知的时间和地点做出书面澄清、说明或更正。供应商的澄清、说明或者更正应当由法定代表人或授权代表签字或者加盖公章。由授权代表签字的，应当附法人授权书。供应商为自然人的，应当由本人签字并附身份证明。</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4.3 接到</w:t>
      </w:r>
      <w:r>
        <w:rPr>
          <w:rFonts w:hint="eastAsia" w:ascii="仿宋" w:hAnsi="仿宋" w:eastAsia="仿宋" w:cs="宋体"/>
          <w:sz w:val="24"/>
          <w:szCs w:val="24"/>
        </w:rPr>
        <w:t>比价</w:t>
      </w:r>
      <w:r>
        <w:rPr>
          <w:rFonts w:ascii="仿宋" w:hAnsi="仿宋" w:eastAsia="仿宋"/>
          <w:sz w:val="24"/>
          <w:szCs w:val="24"/>
        </w:rPr>
        <w:t>小组澄清要求的供应商如未按规定做出澄清，其风险由供应商自行承担。</w:t>
      </w:r>
    </w:p>
    <w:p>
      <w:pPr>
        <w:spacing w:afterLines="50" w:line="360" w:lineRule="auto"/>
        <w:ind w:firstLine="480" w:firstLineChars="200"/>
        <w:jc w:val="left"/>
        <w:rPr>
          <w:rFonts w:ascii="仿宋" w:hAnsi="仿宋" w:eastAsia="仿宋"/>
          <w:sz w:val="24"/>
          <w:szCs w:val="24"/>
        </w:rPr>
      </w:pPr>
      <w:bookmarkStart w:id="51" w:name="_Toc513029233"/>
      <w:bookmarkEnd w:id="51"/>
      <w:bookmarkStart w:id="52" w:name="_Toc20823305"/>
      <w:bookmarkEnd w:id="52"/>
      <w:bookmarkStart w:id="53" w:name="_Toc16938549"/>
      <w:r>
        <w:rPr>
          <w:rFonts w:ascii="仿宋" w:hAnsi="仿宋" w:eastAsia="仿宋"/>
          <w:sz w:val="24"/>
          <w:szCs w:val="24"/>
        </w:rPr>
        <w:t>5、对响应文件的初审</w:t>
      </w:r>
      <w:bookmarkEnd w:id="53"/>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5.1响应文件初审分为资格性检查和符合性检查。</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资格性检查：依据法律法规和</w:t>
      </w:r>
      <w:r>
        <w:rPr>
          <w:rFonts w:hint="eastAsia" w:ascii="仿宋" w:hAnsi="仿宋" w:eastAsia="仿宋" w:cs="宋体"/>
          <w:sz w:val="24"/>
          <w:szCs w:val="24"/>
        </w:rPr>
        <w:t>比价</w:t>
      </w:r>
      <w:r>
        <w:rPr>
          <w:rFonts w:ascii="仿宋" w:hAnsi="仿宋" w:eastAsia="仿宋"/>
          <w:sz w:val="24"/>
          <w:szCs w:val="24"/>
        </w:rPr>
        <w:t>文件的规定，对响应文件中的资格证明文件进行审查，以确定供应商是否具备参加</w:t>
      </w:r>
      <w:r>
        <w:rPr>
          <w:rFonts w:hint="eastAsia" w:ascii="仿宋" w:hAnsi="仿宋" w:eastAsia="仿宋" w:cs="宋体"/>
          <w:sz w:val="24"/>
          <w:szCs w:val="24"/>
        </w:rPr>
        <w:t>比价</w:t>
      </w:r>
      <w:r>
        <w:rPr>
          <w:rFonts w:ascii="仿宋" w:hAnsi="仿宋" w:eastAsia="仿宋"/>
          <w:sz w:val="24"/>
          <w:szCs w:val="24"/>
        </w:rPr>
        <w:t>的资格。</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符合性检查：依据</w:t>
      </w:r>
      <w:r>
        <w:rPr>
          <w:rFonts w:hint="eastAsia" w:ascii="仿宋" w:hAnsi="仿宋" w:eastAsia="仿宋" w:cs="宋体"/>
          <w:sz w:val="24"/>
          <w:szCs w:val="24"/>
        </w:rPr>
        <w:t>比价</w:t>
      </w:r>
      <w:r>
        <w:rPr>
          <w:rFonts w:ascii="仿宋" w:hAnsi="仿宋" w:eastAsia="仿宋"/>
          <w:sz w:val="24"/>
          <w:szCs w:val="24"/>
        </w:rPr>
        <w:t>文件的规定，从响应文件的有效性、完整性和对</w:t>
      </w:r>
      <w:r>
        <w:rPr>
          <w:rFonts w:hint="eastAsia" w:ascii="仿宋" w:hAnsi="仿宋" w:eastAsia="仿宋" w:cs="宋体"/>
          <w:sz w:val="24"/>
          <w:szCs w:val="24"/>
        </w:rPr>
        <w:t>比价</w:t>
      </w:r>
      <w:r>
        <w:rPr>
          <w:rFonts w:ascii="仿宋" w:hAnsi="仿宋" w:eastAsia="仿宋"/>
          <w:sz w:val="24"/>
          <w:szCs w:val="24"/>
        </w:rPr>
        <w:t>文件的响应程度进行审查，以确定是否对</w:t>
      </w:r>
      <w:r>
        <w:rPr>
          <w:rFonts w:hint="eastAsia" w:ascii="仿宋" w:hAnsi="仿宋" w:eastAsia="仿宋" w:cs="宋体"/>
          <w:sz w:val="24"/>
          <w:szCs w:val="24"/>
        </w:rPr>
        <w:t>比价</w:t>
      </w:r>
      <w:r>
        <w:rPr>
          <w:rFonts w:ascii="仿宋" w:hAnsi="仿宋" w:eastAsia="仿宋"/>
          <w:sz w:val="24"/>
          <w:szCs w:val="24"/>
        </w:rPr>
        <w:t>文件的实质性要求作出响应。</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5.2在正式</w:t>
      </w:r>
      <w:r>
        <w:rPr>
          <w:rFonts w:hint="eastAsia" w:ascii="仿宋" w:hAnsi="仿宋" w:eastAsia="仿宋" w:cs="宋体"/>
          <w:sz w:val="24"/>
          <w:szCs w:val="24"/>
        </w:rPr>
        <w:t>比价</w:t>
      </w:r>
      <w:r>
        <w:rPr>
          <w:rFonts w:ascii="仿宋" w:hAnsi="仿宋" w:eastAsia="仿宋"/>
          <w:sz w:val="24"/>
          <w:szCs w:val="24"/>
        </w:rPr>
        <w:t>之前，</w:t>
      </w:r>
      <w:r>
        <w:rPr>
          <w:rFonts w:hint="eastAsia" w:ascii="仿宋" w:hAnsi="仿宋" w:eastAsia="仿宋" w:cs="宋体"/>
          <w:sz w:val="24"/>
          <w:szCs w:val="24"/>
        </w:rPr>
        <w:t>比价</w:t>
      </w:r>
      <w:r>
        <w:rPr>
          <w:rFonts w:ascii="仿宋" w:hAnsi="仿宋" w:eastAsia="仿宋"/>
          <w:sz w:val="24"/>
          <w:szCs w:val="24"/>
        </w:rPr>
        <w:t>小组将首先审查每份响应文件是否实质性响应了</w:t>
      </w:r>
      <w:r>
        <w:rPr>
          <w:rFonts w:hint="eastAsia" w:ascii="仿宋" w:hAnsi="仿宋" w:eastAsia="仿宋" w:cs="宋体"/>
          <w:sz w:val="24"/>
          <w:szCs w:val="24"/>
        </w:rPr>
        <w:t>比价</w:t>
      </w:r>
      <w:r>
        <w:rPr>
          <w:rFonts w:ascii="仿宋" w:hAnsi="仿宋" w:eastAsia="仿宋"/>
          <w:sz w:val="24"/>
          <w:szCs w:val="24"/>
        </w:rPr>
        <w:t>文件的要求。实质性响应的响应文件应该是与</w:t>
      </w:r>
      <w:r>
        <w:rPr>
          <w:rFonts w:hint="eastAsia" w:ascii="仿宋" w:hAnsi="仿宋" w:eastAsia="仿宋" w:cs="宋体"/>
          <w:sz w:val="24"/>
          <w:szCs w:val="24"/>
        </w:rPr>
        <w:t>比价</w:t>
      </w:r>
      <w:r>
        <w:rPr>
          <w:rFonts w:ascii="仿宋" w:hAnsi="仿宋" w:eastAsia="仿宋"/>
          <w:sz w:val="24"/>
          <w:szCs w:val="24"/>
        </w:rPr>
        <w:t>文件要求的条款、条件和规格相符，没有重大偏离或保留。</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所谓重大偏离或保留是指与</w:t>
      </w:r>
      <w:r>
        <w:rPr>
          <w:rFonts w:hint="eastAsia" w:ascii="仿宋" w:hAnsi="仿宋" w:eastAsia="仿宋" w:cs="宋体"/>
          <w:sz w:val="24"/>
          <w:szCs w:val="24"/>
        </w:rPr>
        <w:t>比价</w:t>
      </w:r>
      <w:r>
        <w:rPr>
          <w:rFonts w:ascii="仿宋" w:hAnsi="仿宋" w:eastAsia="仿宋"/>
          <w:sz w:val="24"/>
          <w:szCs w:val="24"/>
        </w:rPr>
        <w:t>文件规定的实质性要求存在负偏离，或者在实质上与</w:t>
      </w:r>
      <w:r>
        <w:rPr>
          <w:rFonts w:hint="eastAsia" w:ascii="仿宋" w:hAnsi="仿宋" w:eastAsia="仿宋" w:cs="宋体"/>
          <w:sz w:val="24"/>
          <w:szCs w:val="24"/>
        </w:rPr>
        <w:t>比价</w:t>
      </w:r>
      <w:r>
        <w:rPr>
          <w:rFonts w:ascii="仿宋" w:hAnsi="仿宋" w:eastAsia="仿宋"/>
          <w:sz w:val="24"/>
          <w:szCs w:val="24"/>
        </w:rPr>
        <w:t>文件不一致，而且限制了合同中买方和见证方的权利或供应商的义务，纠正这些偏离或保留将会对其他实质性响应要求的供应商的竞争地位产生不公正的影响。是否属于重大偏离由</w:t>
      </w:r>
      <w:r>
        <w:rPr>
          <w:rFonts w:hint="eastAsia" w:ascii="仿宋" w:hAnsi="仿宋" w:eastAsia="仿宋" w:cs="宋体"/>
          <w:sz w:val="24"/>
          <w:szCs w:val="24"/>
        </w:rPr>
        <w:t>比价</w:t>
      </w:r>
      <w:r>
        <w:rPr>
          <w:rFonts w:ascii="仿宋" w:hAnsi="仿宋" w:eastAsia="仿宋"/>
          <w:sz w:val="24"/>
          <w:szCs w:val="24"/>
        </w:rPr>
        <w:t>小组按照少数服从多数的原则作出结论。</w:t>
      </w:r>
      <w:r>
        <w:rPr>
          <w:rFonts w:hint="eastAsia" w:ascii="仿宋" w:hAnsi="仿宋" w:eastAsia="仿宋" w:cs="宋体"/>
          <w:sz w:val="24"/>
          <w:szCs w:val="24"/>
        </w:rPr>
        <w:t>比价</w:t>
      </w:r>
      <w:r>
        <w:rPr>
          <w:rFonts w:ascii="仿宋" w:hAnsi="仿宋" w:eastAsia="仿宋"/>
          <w:sz w:val="24"/>
          <w:szCs w:val="24"/>
        </w:rPr>
        <w:t>小组决定响应文件的响应性只根据响应文件本身的内容，而不寻求外部的证据。</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5.3 被认定为未实质性响应</w:t>
      </w:r>
      <w:r>
        <w:rPr>
          <w:rFonts w:hint="eastAsia" w:ascii="仿宋" w:hAnsi="仿宋" w:eastAsia="仿宋" w:cs="宋体"/>
          <w:sz w:val="24"/>
          <w:szCs w:val="24"/>
        </w:rPr>
        <w:t>比价</w:t>
      </w:r>
      <w:r>
        <w:rPr>
          <w:rFonts w:ascii="仿宋" w:hAnsi="仿宋" w:eastAsia="仿宋"/>
          <w:sz w:val="24"/>
          <w:szCs w:val="24"/>
        </w:rPr>
        <w:t>文件的响应文件的情形</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w:t>
      </w:r>
      <w:r>
        <w:rPr>
          <w:rFonts w:ascii="仿宋" w:hAnsi="仿宋" w:eastAsia="仿宋"/>
          <w:sz w:val="24"/>
          <w:szCs w:val="24"/>
        </w:rPr>
        <w:t>）未按照磋商文件规定要求密封、签署、盖章的；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2</w:t>
      </w:r>
      <w:r>
        <w:rPr>
          <w:rFonts w:ascii="仿宋" w:hAnsi="仿宋" w:eastAsia="仿宋"/>
          <w:sz w:val="24"/>
          <w:szCs w:val="24"/>
        </w:rPr>
        <w:t>）供应商不具备磋商文件规定的资格要求的；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3</w:t>
      </w:r>
      <w:r>
        <w:rPr>
          <w:rFonts w:ascii="仿宋" w:hAnsi="仿宋" w:eastAsia="仿宋"/>
          <w:sz w:val="24"/>
          <w:szCs w:val="24"/>
        </w:rPr>
        <w:t>）报价超过磋商文件中规定的预算金或最高限价的；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4</w:t>
      </w:r>
      <w:r>
        <w:rPr>
          <w:rFonts w:ascii="仿宋" w:hAnsi="仿宋" w:eastAsia="仿宋"/>
          <w:sz w:val="24"/>
          <w:szCs w:val="24"/>
        </w:rPr>
        <w:t>）响应文件含有采购人不能接受的附加条件的；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5</w:t>
      </w:r>
      <w:r>
        <w:rPr>
          <w:rFonts w:ascii="仿宋" w:hAnsi="仿宋" w:eastAsia="仿宋"/>
          <w:sz w:val="24"/>
          <w:szCs w:val="24"/>
        </w:rPr>
        <w:t>）不符合法律、法规和</w:t>
      </w:r>
      <w:r>
        <w:rPr>
          <w:rFonts w:hint="eastAsia" w:ascii="仿宋" w:hAnsi="仿宋" w:eastAsia="仿宋" w:cs="宋体"/>
          <w:sz w:val="24"/>
          <w:szCs w:val="24"/>
        </w:rPr>
        <w:t>比价</w:t>
      </w:r>
      <w:r>
        <w:rPr>
          <w:rFonts w:ascii="仿宋" w:hAnsi="仿宋" w:eastAsia="仿宋"/>
          <w:sz w:val="24"/>
          <w:szCs w:val="24"/>
        </w:rPr>
        <w:t>文件中规定的其他实质性要求和条件的；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6</w:t>
      </w:r>
      <w:r>
        <w:rPr>
          <w:rFonts w:ascii="仿宋" w:hAnsi="仿宋" w:eastAsia="仿宋"/>
          <w:sz w:val="24"/>
          <w:szCs w:val="24"/>
        </w:rPr>
        <w:t>）出现影响采购公正的违法违纪行为的；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7</w:t>
      </w:r>
      <w:r>
        <w:rPr>
          <w:rFonts w:ascii="仿宋" w:hAnsi="仿宋" w:eastAsia="仿宋"/>
          <w:sz w:val="24"/>
          <w:szCs w:val="24"/>
        </w:rPr>
        <w:t>）其他法律、法规及本</w:t>
      </w:r>
      <w:r>
        <w:rPr>
          <w:rFonts w:hint="eastAsia" w:ascii="仿宋" w:hAnsi="仿宋" w:eastAsia="仿宋" w:cs="宋体"/>
          <w:sz w:val="24"/>
          <w:szCs w:val="24"/>
        </w:rPr>
        <w:t>比价</w:t>
      </w:r>
      <w:r>
        <w:rPr>
          <w:rFonts w:ascii="仿宋" w:hAnsi="仿宋" w:eastAsia="仿宋"/>
          <w:sz w:val="24"/>
          <w:szCs w:val="24"/>
        </w:rPr>
        <w:t>文件规定的属未实质性响应的响应文件的情形。</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5.4 未实质性响应磋商文件的响应文件按无效响应处理，磋商小组将予以拒绝，供应商不得通过修改或撤销不合要求的偏离或保留而使其响应文件成为实质性响应的文件。</w:t>
      </w:r>
    </w:p>
    <w:p>
      <w:pPr>
        <w:spacing w:afterLines="50" w:line="360" w:lineRule="auto"/>
        <w:ind w:firstLine="480" w:firstLineChars="200"/>
        <w:jc w:val="left"/>
        <w:rPr>
          <w:rFonts w:ascii="仿宋" w:hAnsi="仿宋" w:eastAsia="仿宋"/>
          <w:sz w:val="24"/>
          <w:szCs w:val="24"/>
        </w:rPr>
      </w:pPr>
      <w:bookmarkStart w:id="54" w:name="_Toc513029234"/>
      <w:bookmarkEnd w:id="54"/>
      <w:bookmarkStart w:id="55" w:name="_Toc16938550"/>
      <w:bookmarkEnd w:id="55"/>
      <w:bookmarkStart w:id="56" w:name="_Toc20823306"/>
      <w:r>
        <w:rPr>
          <w:rFonts w:ascii="仿宋" w:hAnsi="仿宋" w:eastAsia="仿宋"/>
          <w:sz w:val="24"/>
          <w:szCs w:val="24"/>
        </w:rPr>
        <w:t>6、</w:t>
      </w:r>
      <w:bookmarkEnd w:id="56"/>
      <w:r>
        <w:rPr>
          <w:rFonts w:hint="eastAsia" w:ascii="仿宋" w:hAnsi="仿宋" w:eastAsia="仿宋" w:cs="宋体"/>
          <w:sz w:val="24"/>
          <w:szCs w:val="24"/>
        </w:rPr>
        <w:t>比价</w:t>
      </w:r>
      <w:r>
        <w:rPr>
          <w:rFonts w:ascii="仿宋" w:hAnsi="仿宋" w:eastAsia="仿宋"/>
          <w:sz w:val="24"/>
          <w:szCs w:val="24"/>
        </w:rPr>
        <w:t>程序及评审方法和标准</w:t>
      </w:r>
    </w:p>
    <w:p>
      <w:pPr>
        <w:spacing w:afterLines="50" w:line="360" w:lineRule="auto"/>
        <w:ind w:firstLine="480" w:firstLineChars="200"/>
        <w:jc w:val="left"/>
        <w:rPr>
          <w:rFonts w:ascii="仿宋" w:hAnsi="仿宋" w:eastAsia="仿宋"/>
          <w:sz w:val="24"/>
          <w:szCs w:val="24"/>
        </w:rPr>
      </w:pPr>
      <w:bookmarkStart w:id="57" w:name="_Toc16938551"/>
      <w:bookmarkEnd w:id="57"/>
      <w:bookmarkStart w:id="58" w:name="_Toc513029235"/>
      <w:bookmarkEnd w:id="58"/>
      <w:bookmarkStart w:id="59" w:name="_Toc20823307"/>
      <w:r>
        <w:rPr>
          <w:rFonts w:ascii="仿宋" w:hAnsi="仿宋" w:eastAsia="仿宋"/>
          <w:sz w:val="24"/>
          <w:szCs w:val="24"/>
        </w:rPr>
        <w:t>6.1</w:t>
      </w:r>
      <w:r>
        <w:rPr>
          <w:rFonts w:hint="eastAsia" w:ascii="仿宋" w:hAnsi="仿宋" w:eastAsia="仿宋" w:cs="宋体"/>
          <w:sz w:val="24"/>
          <w:szCs w:val="24"/>
        </w:rPr>
        <w:t>比价</w:t>
      </w:r>
      <w:r>
        <w:rPr>
          <w:rFonts w:ascii="仿宋" w:hAnsi="仿宋" w:eastAsia="仿宋"/>
          <w:sz w:val="24"/>
          <w:szCs w:val="24"/>
        </w:rPr>
        <w:t>程序</w:t>
      </w:r>
      <w:bookmarkEnd w:id="59"/>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6.1.1 对于通过资格性和符合性审查的供应商，</w:t>
      </w:r>
      <w:r>
        <w:rPr>
          <w:rFonts w:hint="eastAsia" w:ascii="仿宋" w:hAnsi="仿宋" w:eastAsia="仿宋" w:cs="宋体"/>
          <w:sz w:val="24"/>
          <w:szCs w:val="24"/>
        </w:rPr>
        <w:t>比价</w:t>
      </w:r>
      <w:r>
        <w:rPr>
          <w:rFonts w:ascii="仿宋" w:hAnsi="仿宋" w:eastAsia="仿宋"/>
          <w:sz w:val="24"/>
          <w:szCs w:val="24"/>
        </w:rPr>
        <w:t>小组所有成员将集中与</w:t>
      </w:r>
      <w:r>
        <w:rPr>
          <w:rFonts w:hint="eastAsia" w:ascii="仿宋" w:hAnsi="仿宋" w:eastAsia="仿宋"/>
          <w:sz w:val="24"/>
          <w:szCs w:val="24"/>
        </w:rPr>
        <w:t>全体</w:t>
      </w:r>
      <w:r>
        <w:rPr>
          <w:rFonts w:ascii="仿宋" w:hAnsi="仿宋" w:eastAsia="仿宋"/>
          <w:sz w:val="24"/>
          <w:szCs w:val="24"/>
        </w:rPr>
        <w:t>供应商</w:t>
      </w:r>
      <w:r>
        <w:rPr>
          <w:rFonts w:hint="eastAsia" w:ascii="仿宋" w:hAnsi="仿宋" w:eastAsia="仿宋"/>
          <w:sz w:val="24"/>
          <w:szCs w:val="24"/>
        </w:rPr>
        <w:t>公开</w:t>
      </w:r>
      <w:r>
        <w:rPr>
          <w:rFonts w:hint="eastAsia" w:ascii="仿宋" w:hAnsi="仿宋" w:eastAsia="仿宋" w:cs="宋体"/>
          <w:sz w:val="24"/>
          <w:szCs w:val="24"/>
        </w:rPr>
        <w:t>比价</w:t>
      </w:r>
      <w:r>
        <w:rPr>
          <w:rFonts w:ascii="仿宋" w:hAnsi="仿宋" w:eastAsia="仿宋"/>
          <w:sz w:val="24"/>
          <w:szCs w:val="24"/>
        </w:rPr>
        <w:t>。</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在</w:t>
      </w:r>
      <w:r>
        <w:rPr>
          <w:rFonts w:hint="eastAsia" w:ascii="仿宋" w:hAnsi="仿宋" w:eastAsia="仿宋" w:cs="宋体"/>
          <w:sz w:val="24"/>
          <w:szCs w:val="24"/>
        </w:rPr>
        <w:t>比价</w:t>
      </w:r>
      <w:r>
        <w:rPr>
          <w:rFonts w:ascii="仿宋" w:hAnsi="仿宋" w:eastAsia="仿宋"/>
          <w:sz w:val="24"/>
          <w:szCs w:val="24"/>
        </w:rPr>
        <w:t>过程中，</w:t>
      </w:r>
      <w:r>
        <w:rPr>
          <w:rFonts w:hint="eastAsia" w:ascii="仿宋" w:hAnsi="仿宋" w:eastAsia="仿宋" w:cs="宋体"/>
          <w:sz w:val="24"/>
          <w:szCs w:val="24"/>
        </w:rPr>
        <w:t>比价</w:t>
      </w:r>
      <w:r>
        <w:rPr>
          <w:rFonts w:ascii="仿宋" w:hAnsi="仿宋" w:eastAsia="仿宋"/>
          <w:sz w:val="24"/>
          <w:szCs w:val="24"/>
        </w:rPr>
        <w:t>小组可能根据</w:t>
      </w:r>
      <w:r>
        <w:rPr>
          <w:rFonts w:hint="eastAsia" w:ascii="仿宋" w:hAnsi="仿宋" w:eastAsia="仿宋" w:cs="宋体"/>
          <w:sz w:val="24"/>
          <w:szCs w:val="24"/>
        </w:rPr>
        <w:t>比价</w:t>
      </w:r>
      <w:r>
        <w:rPr>
          <w:rFonts w:ascii="仿宋" w:hAnsi="仿宋" w:eastAsia="仿宋"/>
          <w:sz w:val="24"/>
          <w:szCs w:val="24"/>
        </w:rPr>
        <w:t>文件和</w:t>
      </w:r>
      <w:r>
        <w:rPr>
          <w:rFonts w:hint="eastAsia" w:ascii="仿宋" w:hAnsi="仿宋" w:eastAsia="仿宋" w:cs="宋体"/>
          <w:sz w:val="24"/>
          <w:szCs w:val="24"/>
        </w:rPr>
        <w:t>比价</w:t>
      </w:r>
      <w:r>
        <w:rPr>
          <w:rFonts w:ascii="仿宋" w:hAnsi="仿宋" w:eastAsia="仿宋"/>
          <w:sz w:val="24"/>
          <w:szCs w:val="24"/>
        </w:rPr>
        <w:t>情况实质性变动的内容有：采购需求中的技术、服务要求以及合同草案条款。对</w:t>
      </w:r>
      <w:r>
        <w:rPr>
          <w:rFonts w:hint="eastAsia" w:ascii="仿宋" w:hAnsi="仿宋" w:eastAsia="仿宋" w:cs="宋体"/>
          <w:sz w:val="24"/>
          <w:szCs w:val="24"/>
        </w:rPr>
        <w:t>比价</w:t>
      </w:r>
      <w:r>
        <w:rPr>
          <w:rFonts w:ascii="仿宋" w:hAnsi="仿宋" w:eastAsia="仿宋"/>
          <w:sz w:val="24"/>
          <w:szCs w:val="24"/>
        </w:rPr>
        <w:t>文件作出的实质性变动是</w:t>
      </w:r>
      <w:r>
        <w:rPr>
          <w:rFonts w:hint="eastAsia" w:ascii="仿宋" w:hAnsi="仿宋" w:eastAsia="仿宋" w:cs="宋体"/>
          <w:sz w:val="24"/>
          <w:szCs w:val="24"/>
        </w:rPr>
        <w:t>比价比价</w:t>
      </w:r>
      <w:r>
        <w:rPr>
          <w:rFonts w:ascii="仿宋" w:hAnsi="仿宋" w:eastAsia="仿宋"/>
          <w:sz w:val="24"/>
          <w:szCs w:val="24"/>
        </w:rPr>
        <w:t>文件的有效组成部分，</w:t>
      </w:r>
      <w:r>
        <w:rPr>
          <w:rFonts w:hint="eastAsia" w:ascii="仿宋" w:hAnsi="仿宋" w:eastAsia="仿宋" w:cs="宋体"/>
          <w:sz w:val="24"/>
          <w:szCs w:val="24"/>
        </w:rPr>
        <w:t>比价</w:t>
      </w:r>
      <w:r>
        <w:rPr>
          <w:rFonts w:ascii="仿宋" w:hAnsi="仿宋" w:eastAsia="仿宋"/>
          <w:sz w:val="24"/>
          <w:szCs w:val="24"/>
        </w:rPr>
        <w:t>小组将以书面形式同时通知所有参加</w:t>
      </w:r>
      <w:r>
        <w:rPr>
          <w:rFonts w:hint="eastAsia" w:ascii="仿宋" w:hAnsi="仿宋" w:eastAsia="仿宋" w:cs="宋体"/>
          <w:sz w:val="24"/>
          <w:szCs w:val="24"/>
        </w:rPr>
        <w:t>比价</w:t>
      </w:r>
      <w:r>
        <w:rPr>
          <w:rFonts w:ascii="仿宋" w:hAnsi="仿宋" w:eastAsia="仿宋"/>
          <w:sz w:val="24"/>
          <w:szCs w:val="24"/>
        </w:rPr>
        <w:t>的供应商。供应商应当按照</w:t>
      </w:r>
      <w:r>
        <w:rPr>
          <w:rFonts w:hint="eastAsia" w:ascii="仿宋" w:hAnsi="仿宋" w:eastAsia="仿宋" w:cs="宋体"/>
          <w:sz w:val="24"/>
          <w:szCs w:val="24"/>
        </w:rPr>
        <w:t>比价</w:t>
      </w:r>
      <w:r>
        <w:rPr>
          <w:rFonts w:ascii="仿宋" w:hAnsi="仿宋" w:eastAsia="仿宋"/>
          <w:sz w:val="24"/>
          <w:szCs w:val="24"/>
        </w:rPr>
        <w:t>文件的变动情况和</w:t>
      </w:r>
      <w:r>
        <w:rPr>
          <w:rFonts w:hint="eastAsia" w:ascii="仿宋" w:hAnsi="仿宋" w:eastAsia="仿宋" w:cs="宋体"/>
          <w:sz w:val="24"/>
          <w:szCs w:val="24"/>
        </w:rPr>
        <w:t>比价</w:t>
      </w:r>
      <w:r>
        <w:rPr>
          <w:rFonts w:ascii="仿宋" w:hAnsi="仿宋" w:eastAsia="仿宋"/>
          <w:sz w:val="24"/>
          <w:szCs w:val="24"/>
        </w:rPr>
        <w:t>小组的要求重新提交响应文件，并由其法定代表人或授权代表签字或者加盖公章。</w:t>
      </w:r>
    </w:p>
    <w:p>
      <w:pPr>
        <w:tabs>
          <w:tab w:val="left" w:pos="900"/>
        </w:tabs>
        <w:spacing w:afterLines="50" w:line="360" w:lineRule="auto"/>
        <w:ind w:firstLine="480" w:firstLineChars="200"/>
        <w:rPr>
          <w:rFonts w:ascii="仿宋" w:hAnsi="仿宋" w:eastAsia="仿宋"/>
          <w:sz w:val="24"/>
          <w:szCs w:val="24"/>
        </w:rPr>
      </w:pPr>
      <w:r>
        <w:rPr>
          <w:rFonts w:ascii="仿宋" w:hAnsi="仿宋" w:eastAsia="仿宋"/>
          <w:sz w:val="24"/>
          <w:szCs w:val="24"/>
        </w:rPr>
        <w:t>6.1.2</w:t>
      </w:r>
      <w:r>
        <w:rPr>
          <w:rFonts w:hint="eastAsia" w:ascii="仿宋" w:hAnsi="仿宋" w:eastAsia="仿宋" w:cs="宋体"/>
          <w:sz w:val="24"/>
          <w:szCs w:val="24"/>
        </w:rPr>
        <w:t>比价</w:t>
      </w:r>
      <w:r>
        <w:rPr>
          <w:rFonts w:ascii="仿宋" w:hAnsi="仿宋" w:eastAsia="仿宋"/>
          <w:sz w:val="24"/>
          <w:szCs w:val="24"/>
        </w:rPr>
        <w:t>文件能够详细列明采购标的的技术、服务要求的，</w:t>
      </w:r>
      <w:r>
        <w:rPr>
          <w:rFonts w:hint="eastAsia" w:ascii="仿宋" w:hAnsi="仿宋" w:eastAsia="仿宋" w:cs="宋体"/>
          <w:sz w:val="24"/>
          <w:szCs w:val="24"/>
        </w:rPr>
        <w:t>比价</w:t>
      </w:r>
      <w:r>
        <w:rPr>
          <w:rFonts w:ascii="仿宋" w:hAnsi="仿宋" w:eastAsia="仿宋"/>
          <w:sz w:val="24"/>
          <w:szCs w:val="24"/>
        </w:rPr>
        <w:t>小组将</w:t>
      </w:r>
      <w:r>
        <w:rPr>
          <w:rFonts w:hint="eastAsia" w:ascii="仿宋" w:hAnsi="仿宋" w:eastAsia="仿宋"/>
          <w:sz w:val="24"/>
          <w:szCs w:val="24"/>
        </w:rPr>
        <w:t>公布</w:t>
      </w:r>
      <w:r>
        <w:rPr>
          <w:rFonts w:ascii="仿宋" w:hAnsi="仿宋" w:eastAsia="仿宋"/>
          <w:sz w:val="24"/>
          <w:szCs w:val="24"/>
        </w:rPr>
        <w:t>所有实质性响应的供应商在规定时间内</w:t>
      </w:r>
      <w:r>
        <w:rPr>
          <w:rFonts w:hint="eastAsia" w:ascii="仿宋" w:hAnsi="仿宋" w:eastAsia="仿宋"/>
          <w:sz w:val="24"/>
          <w:szCs w:val="24"/>
        </w:rPr>
        <w:t>所</w:t>
      </w:r>
      <w:r>
        <w:rPr>
          <w:rFonts w:ascii="仿宋" w:hAnsi="仿宋" w:eastAsia="仿宋"/>
          <w:sz w:val="24"/>
          <w:szCs w:val="24"/>
        </w:rPr>
        <w:t>提交</w:t>
      </w:r>
      <w:r>
        <w:rPr>
          <w:rFonts w:hint="eastAsia" w:ascii="仿宋" w:hAnsi="仿宋" w:eastAsia="仿宋"/>
          <w:sz w:val="24"/>
          <w:szCs w:val="24"/>
        </w:rPr>
        <w:t>的</w:t>
      </w:r>
      <w:r>
        <w:rPr>
          <w:rFonts w:ascii="仿宋" w:hAnsi="仿宋" w:eastAsia="仿宋"/>
          <w:sz w:val="24"/>
          <w:szCs w:val="24"/>
        </w:rPr>
        <w:t>报价</w:t>
      </w:r>
      <w:r>
        <w:rPr>
          <w:rFonts w:hint="eastAsia" w:ascii="仿宋" w:hAnsi="仿宋" w:eastAsia="仿宋"/>
          <w:sz w:val="24"/>
          <w:szCs w:val="24"/>
        </w:rPr>
        <w:t>，并作为</w:t>
      </w:r>
      <w:r>
        <w:rPr>
          <w:rFonts w:ascii="仿宋" w:hAnsi="仿宋" w:eastAsia="仿宋"/>
          <w:sz w:val="24"/>
          <w:szCs w:val="24"/>
        </w:rPr>
        <w:t>最后报价。</w:t>
      </w:r>
    </w:p>
    <w:p>
      <w:pPr>
        <w:tabs>
          <w:tab w:val="left" w:pos="900"/>
        </w:tabs>
        <w:spacing w:afterLines="50" w:line="360" w:lineRule="auto"/>
        <w:ind w:firstLine="480" w:firstLineChars="200"/>
        <w:rPr>
          <w:rFonts w:ascii="仿宋" w:hAnsi="仿宋" w:eastAsia="仿宋"/>
          <w:sz w:val="24"/>
          <w:szCs w:val="24"/>
        </w:rPr>
      </w:pPr>
      <w:r>
        <w:rPr>
          <w:rFonts w:ascii="仿宋" w:hAnsi="仿宋" w:eastAsia="仿宋"/>
          <w:sz w:val="24"/>
          <w:szCs w:val="24"/>
        </w:rPr>
        <w:t xml:space="preserve">6.1.3 </w:t>
      </w:r>
      <w:r>
        <w:rPr>
          <w:rFonts w:hint="eastAsia" w:ascii="仿宋" w:hAnsi="仿宋" w:eastAsia="仿宋" w:cs="宋体"/>
          <w:sz w:val="24"/>
          <w:szCs w:val="24"/>
        </w:rPr>
        <w:t>比价</w:t>
      </w:r>
      <w:r>
        <w:rPr>
          <w:rFonts w:ascii="仿宋" w:hAnsi="仿宋" w:eastAsia="仿宋"/>
          <w:sz w:val="24"/>
          <w:szCs w:val="24"/>
        </w:rPr>
        <w:t>供应商未在</w:t>
      </w:r>
      <w:r>
        <w:rPr>
          <w:rFonts w:hint="eastAsia" w:ascii="仿宋" w:hAnsi="仿宋" w:eastAsia="仿宋" w:cs="宋体"/>
          <w:sz w:val="24"/>
          <w:szCs w:val="24"/>
        </w:rPr>
        <w:t>比价</w:t>
      </w:r>
      <w:r>
        <w:rPr>
          <w:rFonts w:ascii="仿宋" w:hAnsi="仿宋" w:eastAsia="仿宋"/>
          <w:sz w:val="24"/>
          <w:szCs w:val="24"/>
        </w:rPr>
        <w:t>小组规定的时间内完成报价的视为放弃</w:t>
      </w:r>
      <w:r>
        <w:rPr>
          <w:rFonts w:hint="eastAsia" w:ascii="仿宋" w:hAnsi="仿宋" w:eastAsia="仿宋" w:cs="宋体"/>
          <w:sz w:val="24"/>
          <w:szCs w:val="24"/>
        </w:rPr>
        <w:t>比价</w:t>
      </w:r>
      <w:r>
        <w:rPr>
          <w:rFonts w:ascii="仿宋" w:hAnsi="仿宋" w:eastAsia="仿宋"/>
          <w:sz w:val="24"/>
          <w:szCs w:val="24"/>
        </w:rPr>
        <w:t>，其供应商响应文件按无效响应处理。报价须由磋商供应商定代表人或授权代表签字或者加盖公章。已提交响应文件的供应商，在提交报价之前，可以根据</w:t>
      </w:r>
      <w:r>
        <w:rPr>
          <w:rFonts w:hint="eastAsia" w:ascii="仿宋" w:hAnsi="仿宋" w:eastAsia="仿宋" w:cs="宋体"/>
          <w:sz w:val="24"/>
          <w:szCs w:val="24"/>
        </w:rPr>
        <w:t>比价</w:t>
      </w:r>
      <w:r>
        <w:rPr>
          <w:rFonts w:ascii="仿宋" w:hAnsi="仿宋" w:eastAsia="仿宋"/>
          <w:sz w:val="24"/>
          <w:szCs w:val="24"/>
        </w:rPr>
        <w:t>情况退出</w:t>
      </w:r>
      <w:r>
        <w:rPr>
          <w:rFonts w:hint="eastAsia" w:ascii="仿宋" w:hAnsi="仿宋" w:eastAsia="仿宋" w:cs="宋体"/>
          <w:sz w:val="24"/>
          <w:szCs w:val="24"/>
        </w:rPr>
        <w:t>比价</w:t>
      </w:r>
      <w:r>
        <w:rPr>
          <w:rFonts w:ascii="仿宋" w:hAnsi="仿宋" w:eastAsia="仿宋"/>
          <w:sz w:val="24"/>
          <w:szCs w:val="24"/>
        </w:rPr>
        <w:t>。</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6.2 评审方法和标准</w:t>
      </w:r>
    </w:p>
    <w:p>
      <w:pPr>
        <w:snapToGrid w:val="0"/>
        <w:spacing w:line="300" w:lineRule="auto"/>
        <w:ind w:firstLine="480" w:firstLineChars="200"/>
        <w:contextualSpacing/>
        <w:rPr>
          <w:rFonts w:ascii="仿宋" w:hAnsi="仿宋" w:eastAsia="仿宋" w:cs="仿宋"/>
          <w:spacing w:val="7"/>
          <w:kern w:val="0"/>
          <w:sz w:val="28"/>
        </w:rPr>
      </w:pPr>
      <w:r>
        <w:rPr>
          <w:rFonts w:ascii="仿宋" w:hAnsi="仿宋" w:eastAsia="仿宋"/>
          <w:sz w:val="24"/>
          <w:szCs w:val="24"/>
        </w:rPr>
        <w:t>6.2.评审方法。</w:t>
      </w:r>
      <w:r>
        <w:rPr>
          <w:rFonts w:hint="eastAsia" w:ascii="仿宋" w:hAnsi="仿宋" w:eastAsia="仿宋"/>
          <w:sz w:val="24"/>
          <w:szCs w:val="24"/>
        </w:rPr>
        <w:t>本项目采用现场比价模式，通过资质审查的供货商参与比价，价格最低供货商由</w:t>
      </w:r>
      <w:r>
        <w:rPr>
          <w:rFonts w:hint="eastAsia" w:ascii="仿宋" w:hAnsi="仿宋" w:eastAsia="仿宋" w:cs="宋体"/>
          <w:sz w:val="24"/>
          <w:szCs w:val="24"/>
        </w:rPr>
        <w:t>比价</w:t>
      </w:r>
      <w:r>
        <w:rPr>
          <w:rFonts w:hint="eastAsia" w:ascii="仿宋" w:hAnsi="仿宋" w:eastAsia="仿宋"/>
          <w:sz w:val="24"/>
          <w:szCs w:val="24"/>
        </w:rPr>
        <w:t>小组拟定为本项目供货商。</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6.3采购活动终止的情况</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出现下列情形之一的，本次</w:t>
      </w:r>
      <w:r>
        <w:rPr>
          <w:rFonts w:hint="eastAsia" w:ascii="仿宋" w:hAnsi="仿宋" w:eastAsia="仿宋" w:cs="宋体"/>
          <w:sz w:val="24"/>
          <w:szCs w:val="24"/>
        </w:rPr>
        <w:t>比价</w:t>
      </w:r>
      <w:r>
        <w:rPr>
          <w:rFonts w:ascii="仿宋" w:hAnsi="仿宋" w:eastAsia="仿宋"/>
          <w:sz w:val="24"/>
          <w:szCs w:val="24"/>
        </w:rPr>
        <w:t>采购活动将被终止：</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（1）因情况变化，不再符合规定的</w:t>
      </w:r>
      <w:r>
        <w:rPr>
          <w:rFonts w:hint="eastAsia" w:ascii="仿宋" w:hAnsi="仿宋" w:eastAsia="仿宋" w:cs="宋体"/>
          <w:sz w:val="24"/>
          <w:szCs w:val="24"/>
        </w:rPr>
        <w:t>比价</w:t>
      </w:r>
      <w:r>
        <w:rPr>
          <w:rFonts w:ascii="仿宋" w:hAnsi="仿宋" w:eastAsia="仿宋"/>
          <w:sz w:val="24"/>
          <w:szCs w:val="24"/>
        </w:rPr>
        <w:t>采购方式适用情形的；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（2）出现影响采购公正的违法、违规行为的；</w:t>
      </w:r>
    </w:p>
    <w:p>
      <w:pPr>
        <w:spacing w:afterLines="50" w:line="360" w:lineRule="auto"/>
        <w:ind w:firstLine="482" w:firstLineChars="200"/>
        <w:jc w:val="left"/>
        <w:rPr>
          <w:rFonts w:ascii="仿宋" w:hAnsi="仿宋" w:eastAsia="仿宋"/>
          <w:b/>
          <w:bCs/>
          <w:sz w:val="24"/>
          <w:szCs w:val="24"/>
        </w:rPr>
      </w:pPr>
      <w:r>
        <w:rPr>
          <w:rFonts w:ascii="仿宋" w:hAnsi="仿宋" w:eastAsia="仿宋"/>
          <w:b/>
          <w:bCs/>
          <w:sz w:val="24"/>
          <w:szCs w:val="24"/>
        </w:rPr>
        <w:t>五、成交</w:t>
      </w:r>
    </w:p>
    <w:p>
      <w:pPr>
        <w:spacing w:afterLines="50" w:line="360" w:lineRule="auto"/>
        <w:ind w:firstLine="480" w:firstLineChars="200"/>
        <w:jc w:val="left"/>
        <w:rPr>
          <w:rFonts w:ascii="仿宋" w:hAnsi="仿宋" w:eastAsia="仿宋"/>
          <w:sz w:val="24"/>
          <w:szCs w:val="24"/>
        </w:rPr>
      </w:pPr>
      <w:bookmarkStart w:id="60" w:name="_Toc513029238"/>
      <w:bookmarkEnd w:id="60"/>
      <w:bookmarkStart w:id="61" w:name="_Toc16938554"/>
      <w:bookmarkEnd w:id="61"/>
      <w:bookmarkStart w:id="62" w:name="_Toc20823310"/>
      <w:r>
        <w:rPr>
          <w:rFonts w:ascii="仿宋" w:hAnsi="仿宋" w:eastAsia="仿宋"/>
          <w:sz w:val="24"/>
          <w:szCs w:val="24"/>
        </w:rPr>
        <w:t>1、</w:t>
      </w:r>
      <w:bookmarkEnd w:id="62"/>
      <w:r>
        <w:rPr>
          <w:rFonts w:ascii="仿宋" w:hAnsi="仿宋" w:eastAsia="仿宋"/>
          <w:sz w:val="24"/>
          <w:szCs w:val="24"/>
        </w:rPr>
        <w:t>确定成交单位</w:t>
      </w:r>
    </w:p>
    <w:p>
      <w:pPr>
        <w:snapToGrid w:val="0"/>
        <w:spacing w:line="300" w:lineRule="auto"/>
        <w:ind w:firstLine="480" w:firstLineChars="200"/>
        <w:contextualSpacing/>
        <w:rPr>
          <w:rFonts w:ascii="仿宋" w:hAnsi="仿宋" w:eastAsia="仿宋"/>
          <w:sz w:val="24"/>
          <w:szCs w:val="24"/>
        </w:rPr>
      </w:pPr>
      <w:r>
        <w:rPr>
          <w:rFonts w:ascii="仿宋" w:hAnsi="仿宋" w:eastAsia="仿宋"/>
          <w:sz w:val="24"/>
          <w:szCs w:val="24"/>
        </w:rPr>
        <w:t>1.1采购人根据</w:t>
      </w:r>
      <w:r>
        <w:rPr>
          <w:rFonts w:hint="eastAsia" w:ascii="仿宋" w:hAnsi="仿宋" w:eastAsia="仿宋" w:cs="宋体"/>
          <w:sz w:val="24"/>
          <w:szCs w:val="24"/>
        </w:rPr>
        <w:t>比价</w:t>
      </w:r>
      <w:r>
        <w:rPr>
          <w:rFonts w:hint="eastAsia" w:ascii="仿宋" w:hAnsi="仿宋" w:eastAsia="仿宋"/>
          <w:sz w:val="24"/>
          <w:szCs w:val="24"/>
        </w:rPr>
        <w:t>小组</w:t>
      </w:r>
      <w:r>
        <w:rPr>
          <w:rFonts w:ascii="仿宋" w:hAnsi="仿宋" w:eastAsia="仿宋"/>
          <w:sz w:val="24"/>
          <w:szCs w:val="24"/>
        </w:rPr>
        <w:t>推荐的</w:t>
      </w:r>
      <w:r>
        <w:rPr>
          <w:rFonts w:hint="eastAsia" w:ascii="仿宋" w:hAnsi="仿宋" w:eastAsia="仿宋"/>
          <w:sz w:val="24"/>
          <w:szCs w:val="24"/>
        </w:rPr>
        <w:t>本项目</w:t>
      </w:r>
      <w:r>
        <w:rPr>
          <w:rFonts w:ascii="仿宋" w:hAnsi="仿宋" w:eastAsia="仿宋"/>
          <w:sz w:val="24"/>
          <w:szCs w:val="24"/>
        </w:rPr>
        <w:t>成交候选人确定成交供应商。采购人确定成交供应商后，</w:t>
      </w:r>
      <w:r>
        <w:rPr>
          <w:rFonts w:hint="eastAsia" w:ascii="仿宋" w:hAnsi="仿宋" w:eastAsia="仿宋"/>
          <w:sz w:val="24"/>
          <w:szCs w:val="24"/>
        </w:rPr>
        <w:t>采购人</w:t>
      </w:r>
      <w:r>
        <w:rPr>
          <w:rFonts w:ascii="仿宋" w:hAnsi="仿宋" w:eastAsia="仿宋"/>
          <w:sz w:val="24"/>
          <w:szCs w:val="24"/>
        </w:rPr>
        <w:t>将在</w:t>
      </w:r>
      <w:r>
        <w:rPr>
          <w:rFonts w:hint="eastAsia" w:ascii="仿宋" w:hAnsi="仿宋" w:eastAsia="仿宋"/>
          <w:sz w:val="24"/>
          <w:szCs w:val="24"/>
        </w:rPr>
        <w:t>南通市天星湖中学校园</w:t>
      </w:r>
      <w:r>
        <w:rPr>
          <w:rFonts w:ascii="仿宋" w:hAnsi="仿宋" w:eastAsia="仿宋"/>
          <w:sz w:val="24"/>
          <w:szCs w:val="24"/>
        </w:rPr>
        <w:t>网发布</w:t>
      </w:r>
      <w:r>
        <w:rPr>
          <w:rFonts w:hint="eastAsia" w:ascii="仿宋" w:hAnsi="仿宋" w:eastAsia="仿宋"/>
          <w:sz w:val="24"/>
          <w:szCs w:val="24"/>
        </w:rPr>
        <w:t>中标</w:t>
      </w:r>
      <w:r>
        <w:rPr>
          <w:rFonts w:ascii="仿宋" w:hAnsi="仿宋" w:eastAsia="仿宋"/>
          <w:sz w:val="24"/>
          <w:szCs w:val="24"/>
        </w:rPr>
        <w:t>公告，公告期限为1个工作日。</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1.2若有充分证据证明，成交供应商出现下列情况之一的，一经查实，将被取消成交资格：</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（1）提供虚假材料谋取成交的；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（2）与采购人、其他供应商或者代理机构工作人员恶意串通的；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（3）向评审专家、采购人或代理机构工作人员行贿或者提供其他不正当利益的；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（4）恶意竞争，最终总报价明显低于其自身合理成本且又无法提供证明的；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（5）不满足本</w:t>
      </w:r>
      <w:r>
        <w:rPr>
          <w:rFonts w:hint="eastAsia" w:ascii="仿宋" w:hAnsi="仿宋" w:eastAsia="仿宋"/>
          <w:sz w:val="24"/>
          <w:szCs w:val="24"/>
        </w:rPr>
        <w:t>比价</w:t>
      </w:r>
      <w:r>
        <w:rPr>
          <w:rFonts w:ascii="仿宋" w:hAnsi="仿宋" w:eastAsia="仿宋"/>
          <w:sz w:val="24"/>
          <w:szCs w:val="24"/>
        </w:rPr>
        <w:t>文件规定的实质性要求，但在评审过程中又未被</w:t>
      </w:r>
      <w:r>
        <w:rPr>
          <w:rFonts w:hint="eastAsia" w:ascii="仿宋" w:hAnsi="仿宋" w:eastAsia="仿宋"/>
          <w:sz w:val="24"/>
          <w:szCs w:val="24"/>
        </w:rPr>
        <w:t>比价</w:t>
      </w:r>
      <w:r>
        <w:rPr>
          <w:rFonts w:ascii="仿宋" w:hAnsi="仿宋" w:eastAsia="仿宋"/>
          <w:sz w:val="24"/>
          <w:szCs w:val="24"/>
        </w:rPr>
        <w:t>小组发现的；</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（6）成交后无正当理由拒不与采购人签订政府采购合同或者未按照</w:t>
      </w:r>
      <w:r>
        <w:rPr>
          <w:rFonts w:hint="eastAsia" w:ascii="仿宋" w:hAnsi="仿宋" w:eastAsia="仿宋"/>
          <w:sz w:val="24"/>
          <w:szCs w:val="24"/>
        </w:rPr>
        <w:t>比价</w:t>
      </w:r>
      <w:r>
        <w:rPr>
          <w:rFonts w:ascii="仿宋" w:hAnsi="仿宋" w:eastAsia="仿宋"/>
          <w:sz w:val="24"/>
          <w:szCs w:val="24"/>
        </w:rPr>
        <w:t>文件确定的事项签订采购合同；</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（7）将采购合同转包；</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（8）法律、法规、规章规定的属于成交无效的其他情形。</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2、质疑处理</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2.1</w:t>
      </w:r>
      <w:r>
        <w:rPr>
          <w:rFonts w:hint="eastAsia" w:ascii="仿宋" w:hAnsi="仿宋" w:eastAsia="仿宋"/>
          <w:sz w:val="24"/>
          <w:szCs w:val="24"/>
        </w:rPr>
        <w:t>比价</w:t>
      </w:r>
      <w:r>
        <w:rPr>
          <w:rFonts w:ascii="仿宋" w:hAnsi="仿宋" w:eastAsia="仿宋"/>
          <w:sz w:val="24"/>
          <w:szCs w:val="24"/>
        </w:rPr>
        <w:t>供应商认为</w:t>
      </w:r>
      <w:r>
        <w:rPr>
          <w:rFonts w:hint="eastAsia" w:ascii="仿宋" w:hAnsi="仿宋" w:eastAsia="仿宋"/>
          <w:sz w:val="24"/>
          <w:szCs w:val="24"/>
        </w:rPr>
        <w:t>比价</w:t>
      </w:r>
      <w:r>
        <w:rPr>
          <w:rFonts w:ascii="仿宋" w:hAnsi="仿宋" w:eastAsia="仿宋"/>
          <w:sz w:val="24"/>
          <w:szCs w:val="24"/>
        </w:rPr>
        <w:t>文件、采购过程和采购结果使自己的权益受到损害的，可以在知道或应知其权益受到损害之日起</w:t>
      </w:r>
      <w:r>
        <w:rPr>
          <w:rFonts w:hint="eastAsia" w:ascii="仿宋" w:hAnsi="仿宋" w:eastAsia="仿宋"/>
          <w:sz w:val="24"/>
          <w:szCs w:val="24"/>
        </w:rPr>
        <w:t>3</w:t>
      </w:r>
      <w:r>
        <w:rPr>
          <w:rFonts w:ascii="仿宋" w:hAnsi="仿宋" w:eastAsia="仿宋"/>
          <w:sz w:val="24"/>
          <w:szCs w:val="24"/>
        </w:rPr>
        <w:t>个工作日内，以书面形式向采购人提出质疑。上述应知其权益受到损害之日，是指：</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（1）对可以质疑的</w:t>
      </w:r>
      <w:r>
        <w:rPr>
          <w:rFonts w:hint="eastAsia" w:ascii="仿宋" w:hAnsi="仿宋" w:eastAsia="仿宋"/>
          <w:sz w:val="24"/>
          <w:szCs w:val="24"/>
        </w:rPr>
        <w:t>比价</w:t>
      </w:r>
      <w:r>
        <w:rPr>
          <w:rFonts w:ascii="仿宋" w:hAnsi="仿宋" w:eastAsia="仿宋"/>
          <w:sz w:val="24"/>
          <w:szCs w:val="24"/>
        </w:rPr>
        <w:t>文件提出质疑的，为收到</w:t>
      </w:r>
      <w:r>
        <w:rPr>
          <w:rFonts w:hint="eastAsia" w:ascii="仿宋" w:hAnsi="仿宋" w:eastAsia="仿宋"/>
          <w:sz w:val="24"/>
          <w:szCs w:val="24"/>
        </w:rPr>
        <w:t>比价</w:t>
      </w:r>
      <w:r>
        <w:rPr>
          <w:rFonts w:ascii="仿宋" w:hAnsi="仿宋" w:eastAsia="仿宋"/>
          <w:sz w:val="24"/>
          <w:szCs w:val="24"/>
        </w:rPr>
        <w:t>文件之日或者</w:t>
      </w:r>
      <w:r>
        <w:rPr>
          <w:rFonts w:hint="eastAsia" w:ascii="仿宋" w:hAnsi="仿宋" w:eastAsia="仿宋"/>
          <w:sz w:val="24"/>
          <w:szCs w:val="24"/>
        </w:rPr>
        <w:t>比价</w:t>
      </w:r>
      <w:r>
        <w:rPr>
          <w:rFonts w:ascii="仿宋" w:hAnsi="仿宋" w:eastAsia="仿宋"/>
          <w:sz w:val="24"/>
          <w:szCs w:val="24"/>
        </w:rPr>
        <w:t>文件公告期限届满之日；</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（2）对采购过程提出质疑的，为各采购程序环节结束之日；</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（3）对成交结果提出质疑的，为成交结果公告期限届满之日。</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2.2质疑必须由</w:t>
      </w:r>
      <w:r>
        <w:rPr>
          <w:rFonts w:hint="eastAsia" w:ascii="仿宋" w:hAnsi="仿宋" w:eastAsia="仿宋"/>
          <w:sz w:val="24"/>
          <w:szCs w:val="24"/>
        </w:rPr>
        <w:t>比价</w:t>
      </w:r>
      <w:r>
        <w:rPr>
          <w:rFonts w:ascii="仿宋" w:hAnsi="仿宋" w:eastAsia="仿宋"/>
          <w:sz w:val="24"/>
          <w:szCs w:val="24"/>
        </w:rPr>
        <w:t>供应商法定代表人或授权代表（响应文件中所确定的）以原件送达的方式提交，未按上述要求提交的质疑函（含传真、电子邮件等）</w:t>
      </w:r>
      <w:r>
        <w:rPr>
          <w:rFonts w:hint="eastAsia" w:ascii="仿宋" w:hAnsi="仿宋" w:eastAsia="仿宋"/>
          <w:sz w:val="24"/>
          <w:szCs w:val="24"/>
        </w:rPr>
        <w:t>采购人</w:t>
      </w:r>
      <w:r>
        <w:rPr>
          <w:rFonts w:ascii="仿宋" w:hAnsi="仿宋" w:eastAsia="仿宋"/>
          <w:sz w:val="24"/>
          <w:szCs w:val="24"/>
        </w:rPr>
        <w:t>有权不予受理。</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2.3未参加</w:t>
      </w:r>
      <w:r>
        <w:rPr>
          <w:rFonts w:hint="eastAsia" w:ascii="仿宋" w:hAnsi="仿宋" w:eastAsia="仿宋"/>
          <w:sz w:val="24"/>
          <w:szCs w:val="24"/>
        </w:rPr>
        <w:t>比价</w:t>
      </w:r>
      <w:r>
        <w:rPr>
          <w:rFonts w:ascii="仿宋" w:hAnsi="仿宋" w:eastAsia="仿宋"/>
          <w:sz w:val="24"/>
          <w:szCs w:val="24"/>
        </w:rPr>
        <w:t>采购活动的供应商或在</w:t>
      </w:r>
      <w:r>
        <w:rPr>
          <w:rFonts w:hint="eastAsia" w:ascii="仿宋" w:hAnsi="仿宋" w:eastAsia="仿宋"/>
          <w:sz w:val="24"/>
          <w:szCs w:val="24"/>
        </w:rPr>
        <w:t>比价</w:t>
      </w:r>
      <w:r>
        <w:rPr>
          <w:rFonts w:ascii="仿宋" w:hAnsi="仿宋" w:eastAsia="仿宋"/>
          <w:sz w:val="24"/>
          <w:szCs w:val="24"/>
        </w:rPr>
        <w:t>采购活动中自身权益未受到损害的供应商所提出的质疑不予受理。</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2.4质疑函应当包括下列内容：</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（1）质疑供应商的名称、地址、邮编、联系人、联系电话；</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（2）具体的质疑事项及明确的请求；</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（3）认为自己合法权益受到损害或可能受到损害的相关证据材料；</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（4）提起质疑的日期；</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5）质疑函应当署名：质疑人为自然人的，应当由本人签字并附有效身份证明；质疑人为法人或其他组织的，应当由法定代表人签字并加盖单位公章。质疑人委托代理质疑的，应当向代理机构提交授权委托书，并载明委托代理的具体权限和事项。</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2.5</w:t>
      </w:r>
      <w:r>
        <w:rPr>
          <w:rFonts w:hint="eastAsia" w:ascii="仿宋" w:hAnsi="仿宋" w:eastAsia="仿宋"/>
          <w:sz w:val="24"/>
          <w:szCs w:val="24"/>
        </w:rPr>
        <w:t>采购人纪委</w:t>
      </w:r>
      <w:r>
        <w:rPr>
          <w:rFonts w:ascii="仿宋" w:hAnsi="仿宋" w:eastAsia="仿宋"/>
          <w:sz w:val="24"/>
          <w:szCs w:val="24"/>
        </w:rPr>
        <w:t>收到质疑函后，将对质疑的形式和内容进行审查，如质疑函内容、格式不符合规定，</w:t>
      </w:r>
      <w:r>
        <w:rPr>
          <w:rFonts w:hint="eastAsia" w:ascii="仿宋" w:hAnsi="仿宋" w:eastAsia="仿宋"/>
          <w:sz w:val="24"/>
          <w:szCs w:val="24"/>
        </w:rPr>
        <w:t>纪委</w:t>
      </w:r>
      <w:r>
        <w:rPr>
          <w:rFonts w:ascii="仿宋" w:hAnsi="仿宋" w:eastAsia="仿宋"/>
          <w:sz w:val="24"/>
          <w:szCs w:val="24"/>
        </w:rPr>
        <w:t>将告知质疑人进行补正。</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2.6质疑人应当在法定质疑期限内进行补正并重新提交质疑函，拒不补正或者在法定期限内未重新提交质疑函的，为无效质疑，</w:t>
      </w:r>
      <w:r>
        <w:rPr>
          <w:rFonts w:hint="eastAsia" w:ascii="仿宋" w:hAnsi="仿宋" w:eastAsia="仿宋"/>
          <w:sz w:val="24"/>
          <w:szCs w:val="24"/>
        </w:rPr>
        <w:t>采购人</w:t>
      </w:r>
      <w:r>
        <w:rPr>
          <w:rFonts w:ascii="仿宋" w:hAnsi="仿宋" w:eastAsia="仿宋"/>
          <w:sz w:val="24"/>
          <w:szCs w:val="24"/>
        </w:rPr>
        <w:t>有权不予受理。</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2.7对于内容、格式符合规定的质疑函，代理机构将在收到参加</w:t>
      </w:r>
      <w:r>
        <w:rPr>
          <w:rFonts w:hint="eastAsia" w:ascii="仿宋" w:hAnsi="仿宋" w:eastAsia="仿宋"/>
          <w:sz w:val="24"/>
          <w:szCs w:val="24"/>
        </w:rPr>
        <w:t>比价</w:t>
      </w:r>
      <w:r>
        <w:rPr>
          <w:rFonts w:ascii="仿宋" w:hAnsi="仿宋" w:eastAsia="仿宋"/>
          <w:sz w:val="24"/>
          <w:szCs w:val="24"/>
        </w:rPr>
        <w:t>供应商的书面质疑后</w:t>
      </w:r>
      <w:r>
        <w:rPr>
          <w:rFonts w:hint="eastAsia" w:ascii="仿宋" w:hAnsi="仿宋" w:eastAsia="仿宋"/>
          <w:sz w:val="24"/>
          <w:szCs w:val="24"/>
        </w:rPr>
        <w:t>3</w:t>
      </w:r>
      <w:r>
        <w:rPr>
          <w:rFonts w:ascii="仿宋" w:hAnsi="仿宋" w:eastAsia="仿宋"/>
          <w:sz w:val="24"/>
          <w:szCs w:val="24"/>
        </w:rPr>
        <w:t>个工作日内作出答复，并以书面形式通知质疑供应商和其他相关供应商，答复的内容不涉及商业秘密。</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2.8供应商提出书面质疑必须有理、有据，不得恶意质疑或提交虚假质疑。否则，一经查实，</w:t>
      </w:r>
      <w:r>
        <w:rPr>
          <w:rFonts w:hint="eastAsia" w:ascii="仿宋" w:hAnsi="仿宋" w:eastAsia="仿宋"/>
          <w:sz w:val="24"/>
          <w:szCs w:val="24"/>
        </w:rPr>
        <w:t>采购人</w:t>
      </w:r>
      <w:r>
        <w:rPr>
          <w:rFonts w:ascii="仿宋" w:hAnsi="仿宋" w:eastAsia="仿宋"/>
          <w:sz w:val="24"/>
          <w:szCs w:val="24"/>
        </w:rPr>
        <w:t>有权依据政府采购的有关规定，报请政府采购监管部门对该供应商进行相应的行政处罚。</w:t>
      </w:r>
    </w:p>
    <w:p>
      <w:pPr>
        <w:spacing w:line="440" w:lineRule="exact"/>
        <w:ind w:firstLine="462" w:firstLineChars="200"/>
        <w:rPr>
          <w:rFonts w:ascii="仿宋" w:hAnsi="仿宋" w:eastAsia="仿宋"/>
          <w:b/>
        </w:rPr>
      </w:pPr>
      <w:r>
        <w:rPr>
          <w:rFonts w:hint="eastAsia" w:ascii="仿宋" w:hAnsi="仿宋" w:eastAsia="仿宋"/>
          <w:b/>
          <w:bCs/>
          <w:sz w:val="23"/>
          <w:szCs w:val="23"/>
        </w:rPr>
        <w:t>注明：本比价文件要求所有响应供应商应在法定质疑期内一次性提出针对同一采购程序环节的质疑。</w:t>
      </w:r>
    </w:p>
    <w:p>
      <w:pPr>
        <w:spacing w:afterLines="50" w:line="360" w:lineRule="auto"/>
        <w:ind w:firstLine="482" w:firstLineChars="200"/>
        <w:jc w:val="left"/>
        <w:rPr>
          <w:rFonts w:ascii="仿宋" w:hAnsi="仿宋" w:eastAsia="仿宋"/>
          <w:b/>
          <w:bCs/>
          <w:sz w:val="24"/>
          <w:szCs w:val="24"/>
        </w:rPr>
      </w:pPr>
      <w:bookmarkStart w:id="63" w:name="_Toc16938553"/>
      <w:bookmarkEnd w:id="63"/>
      <w:bookmarkStart w:id="64" w:name="_Toc20823309"/>
      <w:bookmarkEnd w:id="64"/>
      <w:bookmarkStart w:id="65" w:name="_Toc513029237"/>
      <w:r>
        <w:rPr>
          <w:rFonts w:ascii="仿宋" w:hAnsi="仿宋" w:eastAsia="仿宋"/>
          <w:b/>
          <w:bCs/>
          <w:sz w:val="24"/>
          <w:szCs w:val="24"/>
        </w:rPr>
        <w:t>六、合同签订相关事项</w:t>
      </w:r>
      <w:bookmarkEnd w:id="65"/>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1.成交供应商确定后，</w:t>
      </w:r>
      <w:r>
        <w:rPr>
          <w:rFonts w:hint="eastAsia" w:ascii="仿宋" w:hAnsi="仿宋" w:eastAsia="仿宋"/>
          <w:sz w:val="24"/>
          <w:szCs w:val="24"/>
        </w:rPr>
        <w:t>采购人</w:t>
      </w:r>
      <w:r>
        <w:rPr>
          <w:rFonts w:ascii="仿宋" w:hAnsi="仿宋" w:eastAsia="仿宋"/>
          <w:sz w:val="24"/>
          <w:szCs w:val="24"/>
        </w:rPr>
        <w:t>将向成交供应商发出成交通知书。成交供应商应按成交通知书规定的时间、地点,按照</w:t>
      </w:r>
      <w:r>
        <w:rPr>
          <w:rFonts w:hint="eastAsia" w:ascii="仿宋" w:hAnsi="仿宋" w:eastAsia="仿宋"/>
          <w:sz w:val="24"/>
          <w:szCs w:val="24"/>
        </w:rPr>
        <w:t>比价</w:t>
      </w:r>
      <w:r>
        <w:rPr>
          <w:rFonts w:ascii="仿宋" w:hAnsi="仿宋" w:eastAsia="仿宋"/>
          <w:sz w:val="24"/>
          <w:szCs w:val="24"/>
        </w:rPr>
        <w:t>文件确定的事项与采购人签订采购合同，且不得迟于成交通知书发出之日起</w:t>
      </w:r>
      <w:r>
        <w:rPr>
          <w:rFonts w:hint="eastAsia" w:ascii="仿宋" w:hAnsi="仿宋" w:eastAsia="仿宋"/>
          <w:sz w:val="24"/>
          <w:szCs w:val="24"/>
        </w:rPr>
        <w:t>3日</w:t>
      </w:r>
      <w:r>
        <w:rPr>
          <w:rFonts w:ascii="仿宋" w:hAnsi="仿宋" w:eastAsia="仿宋"/>
          <w:sz w:val="24"/>
          <w:szCs w:val="24"/>
        </w:rPr>
        <w:t>内，由此给采购人造成损失的，成交供应商还应承担赔偿责任。</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2 .</w:t>
      </w:r>
      <w:r>
        <w:rPr>
          <w:rFonts w:hint="eastAsia" w:ascii="仿宋" w:hAnsi="仿宋" w:eastAsia="仿宋"/>
          <w:sz w:val="24"/>
          <w:szCs w:val="24"/>
        </w:rPr>
        <w:t>比价</w:t>
      </w:r>
      <w:r>
        <w:rPr>
          <w:rFonts w:ascii="仿宋" w:hAnsi="仿宋" w:eastAsia="仿宋"/>
          <w:sz w:val="24"/>
          <w:szCs w:val="24"/>
        </w:rPr>
        <w:t>文件、成交供应商的响应文件及</w:t>
      </w:r>
      <w:r>
        <w:rPr>
          <w:rFonts w:hint="eastAsia" w:ascii="仿宋" w:hAnsi="仿宋" w:eastAsia="仿宋"/>
          <w:sz w:val="24"/>
          <w:szCs w:val="24"/>
        </w:rPr>
        <w:t>比价</w:t>
      </w:r>
      <w:r>
        <w:rPr>
          <w:rFonts w:ascii="仿宋" w:hAnsi="仿宋" w:eastAsia="仿宋"/>
          <w:sz w:val="24"/>
          <w:szCs w:val="24"/>
        </w:rPr>
        <w:t>采购过程中有关澄清、承诺文件均应作为合同附件。</w:t>
      </w:r>
    </w:p>
    <w:p>
      <w:pPr>
        <w:spacing w:afterLines="50" w:line="360" w:lineRule="auto"/>
        <w:ind w:firstLine="480" w:firstLineChars="200"/>
        <w:jc w:val="left"/>
        <w:rPr>
          <w:rFonts w:ascii="仿宋" w:hAnsi="仿宋" w:eastAsia="仿宋"/>
          <w:sz w:val="24"/>
          <w:szCs w:val="24"/>
        </w:rPr>
      </w:pPr>
      <w:r>
        <w:rPr>
          <w:rFonts w:ascii="仿宋" w:hAnsi="仿宋" w:eastAsia="仿宋"/>
          <w:sz w:val="24"/>
          <w:szCs w:val="24"/>
        </w:rPr>
        <w:t>3. 签订合同后，成交供应商不得将成交产品或服务进行转包。未经采购人同意，成交供应商也不得采用分包的形式履行合同，否则采购人有权终止合同，。转包或分包造成采购人损失的，成交供应商应承担相应赔偿责任。</w:t>
      </w:r>
    </w:p>
    <w:p>
      <w:pPr>
        <w:spacing w:line="360" w:lineRule="auto"/>
        <w:ind w:firstLine="480"/>
        <w:rPr>
          <w:rFonts w:ascii="仿宋" w:hAnsi="仿宋" w:eastAsia="仿宋"/>
          <w:sz w:val="24"/>
          <w:szCs w:val="24"/>
        </w:rPr>
      </w:pPr>
    </w:p>
    <w:p>
      <w:pPr>
        <w:spacing w:line="360" w:lineRule="auto"/>
        <w:ind w:firstLine="480"/>
        <w:rPr>
          <w:rFonts w:ascii="仿宋" w:hAnsi="仿宋" w:eastAsia="仿宋"/>
          <w:sz w:val="24"/>
          <w:szCs w:val="24"/>
        </w:rPr>
      </w:pPr>
    </w:p>
    <w:p>
      <w:pPr>
        <w:spacing w:afterLines="50" w:line="360" w:lineRule="auto"/>
        <w:ind w:firstLine="480" w:firstLineChars="200"/>
        <w:jc w:val="left"/>
        <w:rPr>
          <w:rFonts w:ascii="仿宋" w:hAnsi="仿宋" w:eastAsia="仿宋"/>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pStyle w:val="2"/>
        <w:rPr>
          <w:rFonts w:ascii="仿宋" w:hAnsi="仿宋" w:eastAsia="仿宋"/>
          <w:b/>
          <w:bCs/>
          <w:sz w:val="24"/>
          <w:szCs w:val="24"/>
        </w:rPr>
      </w:pPr>
    </w:p>
    <w:p>
      <w:pPr>
        <w:spacing w:line="460" w:lineRule="exact"/>
        <w:jc w:val="center"/>
        <w:rPr>
          <w:rFonts w:ascii="仿宋" w:hAnsi="仿宋" w:eastAsia="仿宋"/>
          <w:b/>
          <w:sz w:val="44"/>
          <w:szCs w:val="44"/>
        </w:rPr>
      </w:pPr>
      <w:r>
        <w:rPr>
          <w:rFonts w:ascii="仿宋" w:hAnsi="仿宋" w:eastAsia="仿宋"/>
          <w:b/>
          <w:sz w:val="44"/>
          <w:szCs w:val="44"/>
        </w:rPr>
        <w:t>第三章合同条款及格式</w:t>
      </w:r>
    </w:p>
    <w:p>
      <w:pPr>
        <w:spacing w:line="460" w:lineRule="exact"/>
        <w:jc w:val="center"/>
        <w:rPr>
          <w:rFonts w:ascii="仿宋" w:hAnsi="仿宋" w:eastAsia="仿宋"/>
          <w:b/>
          <w:sz w:val="44"/>
          <w:szCs w:val="44"/>
        </w:rPr>
      </w:pPr>
    </w:p>
    <w:p>
      <w:pPr>
        <w:spacing w:line="460" w:lineRule="exact"/>
        <w:jc w:val="center"/>
        <w:rPr>
          <w:rFonts w:ascii="仿宋" w:hAnsi="仿宋" w:eastAsia="仿宋"/>
          <w:b/>
          <w:sz w:val="44"/>
          <w:szCs w:val="44"/>
        </w:rPr>
      </w:pPr>
      <w:r>
        <w:rPr>
          <w:rFonts w:ascii="仿宋" w:hAnsi="仿宋" w:eastAsia="仿宋"/>
          <w:b/>
          <w:sz w:val="44"/>
          <w:szCs w:val="44"/>
        </w:rPr>
        <w:t>采购合同</w:t>
      </w:r>
    </w:p>
    <w:p>
      <w:pPr>
        <w:autoSpaceDE w:val="0"/>
        <w:autoSpaceDN w:val="0"/>
        <w:adjustRightInd w:val="0"/>
        <w:spacing w:line="460" w:lineRule="exact"/>
        <w:jc w:val="center"/>
        <w:rPr>
          <w:rFonts w:ascii="宋体" w:hAnsi="宋体"/>
          <w:kern w:val="0"/>
          <w:sz w:val="28"/>
          <w:szCs w:val="28"/>
        </w:rPr>
      </w:pPr>
    </w:p>
    <w:p>
      <w:pPr>
        <w:autoSpaceDE w:val="0"/>
        <w:autoSpaceDN w:val="0"/>
        <w:adjustRightInd w:val="0"/>
        <w:spacing w:line="460" w:lineRule="exact"/>
        <w:jc w:val="center"/>
        <w:rPr>
          <w:rFonts w:ascii="宋体" w:hAnsi="宋体"/>
          <w:kern w:val="0"/>
          <w:sz w:val="28"/>
          <w:szCs w:val="28"/>
        </w:rPr>
      </w:pPr>
    </w:p>
    <w:p>
      <w:pPr>
        <w:autoSpaceDE w:val="0"/>
        <w:autoSpaceDN w:val="0"/>
        <w:adjustRightInd w:val="0"/>
        <w:spacing w:line="460" w:lineRule="exact"/>
        <w:jc w:val="center"/>
        <w:rPr>
          <w:rFonts w:ascii="宋体" w:hAnsi="宋体"/>
          <w:kern w:val="0"/>
          <w:sz w:val="28"/>
          <w:szCs w:val="28"/>
        </w:rPr>
      </w:pPr>
    </w:p>
    <w:p>
      <w:pPr>
        <w:pStyle w:val="8"/>
        <w:rPr>
          <w:rFonts w:ascii="宋体" w:hAnsi="宋体"/>
        </w:rPr>
      </w:pPr>
    </w:p>
    <w:p>
      <w:pPr>
        <w:pStyle w:val="8"/>
        <w:rPr>
          <w:rFonts w:ascii="宋体" w:hAnsi="宋体"/>
        </w:rPr>
      </w:pPr>
    </w:p>
    <w:p>
      <w:pPr>
        <w:spacing w:afterLines="50" w:line="460" w:lineRule="exact"/>
        <w:ind w:left="5879" w:leftChars="266" w:hanging="5320" w:hangingChars="1900"/>
        <w:rPr>
          <w:rFonts w:ascii="仿宋" w:hAnsi="仿宋" w:eastAsia="仿宋" w:cs="仿宋"/>
          <w:color w:val="0000FF"/>
          <w:sz w:val="28"/>
          <w:szCs w:val="28"/>
          <w:u w:val="single"/>
        </w:rPr>
      </w:pPr>
      <w:r>
        <w:rPr>
          <w:rFonts w:hint="eastAsia" w:ascii="仿宋" w:hAnsi="仿宋" w:eastAsia="仿宋" w:cs="仿宋"/>
          <w:sz w:val="28"/>
          <w:szCs w:val="28"/>
        </w:rPr>
        <w:t>项目名称：</w:t>
      </w:r>
      <w:r>
        <w:rPr>
          <w:rFonts w:hint="eastAsia" w:ascii="仿宋" w:hAnsi="仿宋" w:eastAsia="仿宋" w:cs="仿宋"/>
          <w:b/>
          <w:bCs/>
          <w:color w:val="0000FF"/>
          <w:kern w:val="0"/>
          <w:sz w:val="28"/>
          <w:szCs w:val="28"/>
          <w:u w:val="single"/>
        </w:rPr>
        <w:t>教职工春节福利物资（</w:t>
      </w:r>
      <w:r>
        <w:rPr>
          <w:rFonts w:hint="eastAsia" w:ascii="仿宋" w:hAnsi="仿宋" w:eastAsia="仿宋" w:cs="仿宋"/>
          <w:b/>
          <w:bCs/>
          <w:color w:val="0000FF"/>
          <w:kern w:val="0"/>
          <w:sz w:val="28"/>
          <w:szCs w:val="28"/>
          <w:u w:val="single"/>
          <w:lang w:eastAsia="zh-CN"/>
        </w:rPr>
        <w:t>车厘子</w:t>
      </w:r>
      <w:r>
        <w:rPr>
          <w:rFonts w:hint="eastAsia" w:ascii="仿宋" w:hAnsi="仿宋" w:eastAsia="仿宋" w:cs="仿宋"/>
          <w:b/>
          <w:bCs/>
          <w:color w:val="0000FF"/>
          <w:kern w:val="0"/>
          <w:sz w:val="28"/>
          <w:szCs w:val="28"/>
          <w:u w:val="single"/>
        </w:rPr>
        <w:t>）采购项目</w:t>
      </w:r>
    </w:p>
    <w:p>
      <w:pPr>
        <w:spacing w:line="460" w:lineRule="exact"/>
        <w:rPr>
          <w:rFonts w:ascii="仿宋" w:hAnsi="仿宋" w:eastAsia="仿宋" w:cs="仿宋"/>
          <w:sz w:val="28"/>
          <w:szCs w:val="28"/>
        </w:rPr>
      </w:pPr>
    </w:p>
    <w:p>
      <w:pPr>
        <w:spacing w:line="460" w:lineRule="exact"/>
        <w:rPr>
          <w:rFonts w:ascii="宋体" w:hAnsi="宋体"/>
          <w:sz w:val="24"/>
          <w:szCs w:val="24"/>
        </w:rPr>
      </w:pPr>
    </w:p>
    <w:p>
      <w:pPr>
        <w:spacing w:line="460" w:lineRule="exact"/>
        <w:rPr>
          <w:rFonts w:ascii="宋体" w:hAnsi="宋体"/>
          <w:sz w:val="24"/>
          <w:szCs w:val="24"/>
        </w:rPr>
      </w:pPr>
    </w:p>
    <w:p>
      <w:pPr>
        <w:spacing w:line="460" w:lineRule="exact"/>
        <w:rPr>
          <w:rFonts w:ascii="宋体" w:hAnsi="宋体"/>
          <w:sz w:val="24"/>
          <w:szCs w:val="24"/>
        </w:rPr>
      </w:pPr>
    </w:p>
    <w:p>
      <w:pPr>
        <w:spacing w:line="460" w:lineRule="exact"/>
        <w:rPr>
          <w:rFonts w:ascii="宋体" w:hAnsi="宋体"/>
          <w:sz w:val="24"/>
          <w:szCs w:val="24"/>
        </w:rPr>
      </w:pPr>
    </w:p>
    <w:p>
      <w:pPr>
        <w:spacing w:line="460" w:lineRule="exact"/>
        <w:rPr>
          <w:rFonts w:ascii="宋体" w:hAnsi="宋体"/>
          <w:sz w:val="24"/>
          <w:szCs w:val="24"/>
        </w:rPr>
      </w:pPr>
    </w:p>
    <w:p>
      <w:pPr>
        <w:spacing w:line="460" w:lineRule="exact"/>
        <w:rPr>
          <w:rFonts w:ascii="宋体" w:hAnsi="宋体"/>
          <w:sz w:val="24"/>
          <w:szCs w:val="24"/>
        </w:rPr>
      </w:pPr>
    </w:p>
    <w:p>
      <w:pPr>
        <w:spacing w:line="460" w:lineRule="exact"/>
        <w:rPr>
          <w:rFonts w:ascii="仿宋" w:hAnsi="仿宋" w:eastAsia="仿宋" w:cs="仿宋"/>
          <w:sz w:val="24"/>
          <w:szCs w:val="24"/>
        </w:rPr>
      </w:pPr>
    </w:p>
    <w:p>
      <w:pPr>
        <w:snapToGrid w:val="0"/>
        <w:spacing w:line="460" w:lineRule="exact"/>
        <w:ind w:firstLine="1680" w:firstLineChars="600"/>
        <w:rPr>
          <w:rFonts w:ascii="仿宋" w:hAnsi="仿宋" w:eastAsia="仿宋" w:cs="仿宋"/>
          <w:sz w:val="28"/>
          <w:szCs w:val="28"/>
          <w:u w:val="single"/>
        </w:rPr>
      </w:pPr>
      <w:r>
        <w:rPr>
          <w:rFonts w:hint="eastAsia" w:ascii="仿宋" w:hAnsi="仿宋" w:eastAsia="仿宋" w:cs="仿宋"/>
          <w:sz w:val="28"/>
          <w:szCs w:val="28"/>
        </w:rPr>
        <w:t>甲方：</w:t>
      </w:r>
    </w:p>
    <w:p>
      <w:pPr>
        <w:snapToGrid w:val="0"/>
        <w:spacing w:line="460" w:lineRule="exact"/>
        <w:ind w:firstLine="1680" w:firstLineChars="600"/>
        <w:rPr>
          <w:rFonts w:ascii="仿宋" w:hAnsi="仿宋" w:eastAsia="仿宋" w:cs="仿宋"/>
          <w:sz w:val="28"/>
          <w:szCs w:val="28"/>
          <w:u w:val="single"/>
        </w:rPr>
      </w:pPr>
      <w:r>
        <w:rPr>
          <w:rFonts w:hint="eastAsia" w:ascii="仿宋" w:hAnsi="仿宋" w:eastAsia="仿宋" w:cs="仿宋"/>
          <w:sz w:val="28"/>
          <w:szCs w:val="28"/>
        </w:rPr>
        <w:t>乙方：</w:t>
      </w:r>
    </w:p>
    <w:p>
      <w:pPr>
        <w:snapToGrid w:val="0"/>
        <w:spacing w:line="460" w:lineRule="exact"/>
        <w:ind w:firstLine="1680" w:firstLineChars="600"/>
        <w:rPr>
          <w:rFonts w:ascii="仿宋" w:hAnsi="仿宋" w:eastAsia="仿宋" w:cs="仿宋"/>
          <w:sz w:val="28"/>
          <w:szCs w:val="28"/>
        </w:rPr>
      </w:pPr>
      <w:r>
        <w:rPr>
          <w:rFonts w:hint="eastAsia" w:ascii="仿宋" w:hAnsi="仿宋" w:eastAsia="仿宋" w:cs="仿宋"/>
          <w:sz w:val="28"/>
          <w:szCs w:val="28"/>
        </w:rPr>
        <w:t>签订地：</w:t>
      </w:r>
    </w:p>
    <w:p>
      <w:pPr>
        <w:spacing w:before="120" w:line="460" w:lineRule="exact"/>
        <w:ind w:firstLine="1120" w:firstLineChars="400"/>
        <w:rPr>
          <w:rFonts w:ascii="仿宋" w:hAnsi="仿宋" w:eastAsia="仿宋" w:cs="仿宋"/>
          <w:sz w:val="28"/>
          <w:szCs w:val="28"/>
        </w:rPr>
      </w:pPr>
      <w:r>
        <w:rPr>
          <w:rFonts w:hint="eastAsia" w:ascii="仿宋" w:hAnsi="仿宋" w:eastAsia="仿宋" w:cs="仿宋"/>
          <w:sz w:val="28"/>
          <w:szCs w:val="28"/>
        </w:rPr>
        <w:t>签订日期：</w:t>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年   月</w:t>
      </w:r>
      <w:r>
        <w:rPr>
          <w:rFonts w:hint="eastAsia" w:ascii="仿宋" w:hAnsi="仿宋" w:eastAsia="仿宋" w:cs="仿宋"/>
          <w:sz w:val="28"/>
          <w:szCs w:val="28"/>
        </w:rPr>
        <w:tab/>
      </w:r>
      <w:r>
        <w:rPr>
          <w:rFonts w:hint="eastAsia" w:ascii="仿宋" w:hAnsi="仿宋" w:eastAsia="仿宋" w:cs="仿宋"/>
          <w:sz w:val="28"/>
          <w:szCs w:val="28"/>
        </w:rPr>
        <w:tab/>
      </w:r>
      <w:r>
        <w:rPr>
          <w:rFonts w:hint="eastAsia" w:ascii="仿宋" w:hAnsi="仿宋" w:eastAsia="仿宋" w:cs="仿宋"/>
          <w:sz w:val="28"/>
          <w:szCs w:val="28"/>
        </w:rPr>
        <w:t>日</w:t>
      </w:r>
    </w:p>
    <w:p>
      <w:pPr>
        <w:pStyle w:val="8"/>
        <w:spacing w:line="460" w:lineRule="exact"/>
        <w:rPr>
          <w:rFonts w:ascii="仿宋" w:hAnsi="仿宋" w:eastAsia="仿宋" w:cs="仿宋"/>
        </w:rPr>
      </w:pPr>
    </w:p>
    <w:p>
      <w:pPr>
        <w:widowControl/>
        <w:spacing w:line="460" w:lineRule="exact"/>
        <w:jc w:val="center"/>
        <w:rPr>
          <w:rFonts w:ascii="宋体" w:hAnsi="宋体"/>
          <w:b/>
          <w:bCs/>
          <w:sz w:val="28"/>
          <w:szCs w:val="28"/>
        </w:rPr>
      </w:pPr>
      <w:bookmarkStart w:id="66" w:name="_Toc25542"/>
      <w:bookmarkEnd w:id="66"/>
      <w:bookmarkStart w:id="67" w:name="_Toc482131735"/>
      <w:bookmarkEnd w:id="67"/>
    </w:p>
    <w:p>
      <w:pPr>
        <w:snapToGrid w:val="0"/>
        <w:spacing w:line="460" w:lineRule="exact"/>
        <w:ind w:firstLine="562" w:firstLineChars="200"/>
        <w:rPr>
          <w:rFonts w:ascii="仿宋" w:hAnsi="仿宋" w:eastAsia="仿宋"/>
          <w:b/>
          <w:sz w:val="28"/>
          <w:szCs w:val="28"/>
        </w:rPr>
      </w:pPr>
      <w:r>
        <w:rPr>
          <w:rFonts w:ascii="宋体" w:hAnsi="宋体"/>
          <w:b/>
          <w:bCs/>
          <w:sz w:val="28"/>
          <w:szCs w:val="28"/>
        </w:rPr>
        <w:br w:type="page"/>
      </w:r>
    </w:p>
    <w:p>
      <w:pPr>
        <w:snapToGrid w:val="0"/>
        <w:spacing w:line="460" w:lineRule="exact"/>
        <w:ind w:firstLine="480" w:firstLineChars="200"/>
        <w:rPr>
          <w:rFonts w:ascii="仿宋" w:hAnsi="仿宋" w:eastAsia="仿宋" w:cs="仿宋"/>
          <w:sz w:val="24"/>
          <w:szCs w:val="24"/>
        </w:rPr>
      </w:pPr>
      <w:r>
        <w:rPr>
          <w:rFonts w:hint="eastAsia" w:ascii="仿宋" w:hAnsi="仿宋" w:eastAsia="仿宋" w:cs="仿宋"/>
          <w:sz w:val="24"/>
          <w:szCs w:val="24"/>
        </w:rPr>
        <w:t>甲方：</w:t>
      </w:r>
    </w:p>
    <w:p>
      <w:pPr>
        <w:snapToGrid w:val="0"/>
        <w:spacing w:line="460" w:lineRule="exact"/>
        <w:ind w:firstLine="480" w:firstLineChars="200"/>
        <w:rPr>
          <w:rFonts w:ascii="仿宋" w:hAnsi="仿宋" w:eastAsia="仿宋" w:cs="仿宋"/>
          <w:sz w:val="24"/>
          <w:szCs w:val="24"/>
        </w:rPr>
      </w:pPr>
      <w:r>
        <w:rPr>
          <w:rFonts w:hint="eastAsia" w:ascii="仿宋" w:hAnsi="仿宋" w:eastAsia="仿宋" w:cs="仿宋"/>
          <w:sz w:val="24"/>
          <w:szCs w:val="24"/>
        </w:rPr>
        <w:t>乙方：</w:t>
      </w:r>
    </w:p>
    <w:p>
      <w:pPr>
        <w:spacing w:afterLines="50" w:line="460" w:lineRule="exact"/>
        <w:ind w:firstLine="480" w:firstLineChars="200"/>
        <w:rPr>
          <w:rFonts w:ascii="仿宋" w:hAnsi="仿宋" w:eastAsia="仿宋" w:cs="仿宋"/>
          <w:sz w:val="24"/>
          <w:szCs w:val="24"/>
          <w:u w:val="single"/>
        </w:rPr>
      </w:pPr>
      <w:r>
        <w:rPr>
          <w:rFonts w:hint="eastAsia" w:ascii="仿宋" w:hAnsi="仿宋" w:eastAsia="仿宋" w:cs="仿宋"/>
          <w:sz w:val="24"/>
          <w:szCs w:val="24"/>
        </w:rPr>
        <w:t>根据《中华人民共和国政府采购法》规定，甲方就</w:t>
      </w:r>
      <w:r>
        <w:rPr>
          <w:rFonts w:hint="eastAsia" w:ascii="仿宋" w:hAnsi="仿宋" w:eastAsia="仿宋" w:cs="仿宋"/>
          <w:b/>
          <w:bCs/>
          <w:color w:val="0000FF"/>
          <w:kern w:val="0"/>
          <w:sz w:val="28"/>
          <w:szCs w:val="28"/>
          <w:u w:val="single"/>
        </w:rPr>
        <w:t>南通市</w:t>
      </w:r>
      <w:r>
        <w:rPr>
          <w:rFonts w:hint="eastAsia" w:ascii="仿宋" w:hAnsi="仿宋" w:eastAsia="仿宋" w:cs="仿宋"/>
          <w:b/>
          <w:bCs/>
          <w:color w:val="0000FF"/>
          <w:kern w:val="0"/>
          <w:sz w:val="24"/>
          <w:szCs w:val="24"/>
          <w:u w:val="single"/>
        </w:rPr>
        <w:t>天星湖中学</w:t>
      </w:r>
      <w:r>
        <w:rPr>
          <w:rFonts w:hint="eastAsia" w:ascii="仿宋" w:hAnsi="仿宋" w:eastAsia="仿宋" w:cs="仿宋"/>
          <w:b/>
          <w:bCs/>
          <w:color w:val="0000FF"/>
          <w:kern w:val="0"/>
          <w:sz w:val="28"/>
          <w:szCs w:val="28"/>
          <w:u w:val="single"/>
        </w:rPr>
        <w:t>教职工春节福利物资（</w:t>
      </w:r>
      <w:r>
        <w:rPr>
          <w:rFonts w:hint="eastAsia" w:ascii="仿宋" w:hAnsi="仿宋" w:eastAsia="仿宋" w:cs="仿宋"/>
          <w:b/>
          <w:bCs/>
          <w:color w:val="0000FF"/>
          <w:kern w:val="0"/>
          <w:sz w:val="28"/>
          <w:szCs w:val="28"/>
          <w:u w:val="single"/>
          <w:lang w:eastAsia="zh-CN"/>
        </w:rPr>
        <w:t>车厘子</w:t>
      </w:r>
      <w:r>
        <w:rPr>
          <w:rFonts w:hint="eastAsia" w:ascii="仿宋" w:hAnsi="仿宋" w:eastAsia="仿宋" w:cs="仿宋"/>
          <w:b/>
          <w:bCs/>
          <w:color w:val="0000FF"/>
          <w:kern w:val="0"/>
          <w:sz w:val="28"/>
          <w:szCs w:val="28"/>
          <w:u w:val="single"/>
        </w:rPr>
        <w:t>）采购项目</w:t>
      </w:r>
      <w:r>
        <w:rPr>
          <w:rFonts w:hint="eastAsia" w:ascii="仿宋" w:hAnsi="仿宋" w:eastAsia="仿宋" w:cs="仿宋"/>
          <w:sz w:val="24"/>
          <w:szCs w:val="24"/>
        </w:rPr>
        <w:t>实行公开比价方式采购。本着公开、公平、公正和择优的原则，经专家评委严格评审并推荐乙方为成交供应商。在真实、充分地表达各自意愿的基础上，根据《中华人民共和国合同法》的规定，达成如下协议，并由双方共同恪守。</w:t>
      </w:r>
    </w:p>
    <w:p>
      <w:pPr>
        <w:spacing w:line="460" w:lineRule="exact"/>
        <w:rPr>
          <w:rFonts w:ascii="仿宋" w:hAnsi="仿宋" w:eastAsia="仿宋" w:cs="仿宋"/>
          <w:b/>
          <w:bCs/>
          <w:sz w:val="24"/>
          <w:szCs w:val="24"/>
        </w:rPr>
      </w:pPr>
      <w:r>
        <w:rPr>
          <w:rFonts w:hint="eastAsia" w:ascii="仿宋" w:hAnsi="仿宋" w:eastAsia="仿宋" w:cs="仿宋"/>
          <w:b/>
          <w:bCs/>
          <w:sz w:val="24"/>
          <w:szCs w:val="24"/>
        </w:rPr>
        <w:t>一、项目名称</w:t>
      </w:r>
    </w:p>
    <w:p>
      <w:pPr>
        <w:spacing w:line="460" w:lineRule="exact"/>
        <w:rPr>
          <w:rFonts w:ascii="仿宋" w:hAnsi="仿宋" w:eastAsia="仿宋" w:cs="仿宋"/>
          <w:b/>
          <w:bCs/>
          <w:color w:val="0000FF"/>
          <w:kern w:val="0"/>
          <w:sz w:val="28"/>
          <w:szCs w:val="28"/>
          <w:u w:val="single"/>
        </w:rPr>
      </w:pPr>
      <w:r>
        <w:rPr>
          <w:rFonts w:hint="eastAsia" w:ascii="仿宋" w:hAnsi="仿宋" w:eastAsia="仿宋" w:cs="仿宋"/>
          <w:b/>
          <w:bCs/>
          <w:color w:val="0000FF"/>
          <w:kern w:val="0"/>
          <w:sz w:val="28"/>
          <w:szCs w:val="28"/>
          <w:u w:val="single"/>
        </w:rPr>
        <w:t>南通市</w:t>
      </w:r>
      <w:r>
        <w:rPr>
          <w:rFonts w:hint="eastAsia" w:ascii="仿宋" w:hAnsi="仿宋" w:eastAsia="仿宋" w:cs="仿宋"/>
          <w:b/>
          <w:bCs/>
          <w:color w:val="0000FF"/>
          <w:kern w:val="0"/>
          <w:sz w:val="24"/>
          <w:szCs w:val="24"/>
          <w:u w:val="single"/>
        </w:rPr>
        <w:t>天星湖中学</w:t>
      </w:r>
      <w:r>
        <w:rPr>
          <w:rFonts w:hint="eastAsia" w:ascii="仿宋" w:hAnsi="仿宋" w:eastAsia="仿宋" w:cs="仿宋"/>
          <w:b/>
          <w:bCs/>
          <w:color w:val="0000FF"/>
          <w:kern w:val="0"/>
          <w:sz w:val="28"/>
          <w:szCs w:val="28"/>
          <w:u w:val="single"/>
        </w:rPr>
        <w:t>教职工春节福利物资（</w:t>
      </w:r>
      <w:r>
        <w:rPr>
          <w:rFonts w:hint="eastAsia" w:ascii="仿宋" w:hAnsi="仿宋" w:eastAsia="仿宋" w:cs="仿宋"/>
          <w:b/>
          <w:bCs/>
          <w:color w:val="0000FF"/>
          <w:kern w:val="0"/>
          <w:sz w:val="28"/>
          <w:szCs w:val="28"/>
          <w:u w:val="single"/>
          <w:lang w:eastAsia="zh-CN"/>
        </w:rPr>
        <w:t>车厘子</w:t>
      </w:r>
      <w:r>
        <w:rPr>
          <w:rFonts w:hint="eastAsia" w:ascii="仿宋" w:hAnsi="仿宋" w:eastAsia="仿宋" w:cs="仿宋"/>
          <w:b/>
          <w:bCs/>
          <w:color w:val="0000FF"/>
          <w:kern w:val="0"/>
          <w:sz w:val="28"/>
          <w:szCs w:val="28"/>
          <w:u w:val="single"/>
        </w:rPr>
        <w:t>）采购项目</w:t>
      </w:r>
    </w:p>
    <w:p>
      <w:pPr>
        <w:spacing w:line="460" w:lineRule="exact"/>
        <w:rPr>
          <w:rFonts w:ascii="仿宋" w:hAnsi="仿宋" w:eastAsia="仿宋" w:cs="仿宋"/>
          <w:b/>
          <w:bCs/>
          <w:sz w:val="24"/>
          <w:szCs w:val="24"/>
        </w:rPr>
      </w:pPr>
      <w:r>
        <w:rPr>
          <w:rFonts w:hint="eastAsia" w:ascii="仿宋" w:hAnsi="仿宋" w:eastAsia="仿宋" w:cs="仿宋"/>
          <w:b/>
          <w:bCs/>
          <w:sz w:val="24"/>
          <w:szCs w:val="24"/>
        </w:rPr>
        <w:t>二、产品名称、技术参数、数量、金额、供货时间及数量</w:t>
      </w:r>
    </w:p>
    <w:p>
      <w:pPr>
        <w:spacing w:afterLines="50" w:line="360" w:lineRule="auto"/>
        <w:jc w:val="left"/>
        <w:rPr>
          <w:rFonts w:hint="eastAsia" w:ascii="仿宋" w:hAnsi="仿宋" w:eastAsia="仿宋"/>
          <w:sz w:val="24"/>
          <w:szCs w:val="24"/>
          <w:lang w:eastAsia="zh-CN"/>
        </w:rPr>
      </w:pPr>
      <w:r>
        <w:rPr>
          <w:rFonts w:hint="eastAsia" w:ascii="仿宋" w:hAnsi="仿宋" w:eastAsia="仿宋"/>
          <w:sz w:val="24"/>
          <w:szCs w:val="24"/>
          <w:lang w:eastAsia="zh-CN"/>
        </w:rPr>
        <w:t>车厘子礼盒装</w:t>
      </w:r>
    </w:p>
    <w:p>
      <w:pPr>
        <w:spacing w:afterLines="50" w:line="360" w:lineRule="auto"/>
        <w:jc w:val="left"/>
        <w:rPr>
          <w:rFonts w:hint="default" w:ascii="仿宋" w:hAnsi="仿宋" w:eastAsia="仿宋"/>
          <w:sz w:val="24"/>
          <w:szCs w:val="24"/>
          <w:lang w:val="en-US" w:eastAsia="zh-CN"/>
        </w:rPr>
      </w:pPr>
      <w:r>
        <w:rPr>
          <w:rFonts w:hint="eastAsia" w:ascii="仿宋" w:hAnsi="仿宋" w:eastAsia="仿宋"/>
          <w:sz w:val="24"/>
          <w:szCs w:val="24"/>
          <w:lang w:eastAsia="zh-CN"/>
        </w:rPr>
        <w:t>品</w:t>
      </w:r>
      <w:r>
        <w:rPr>
          <w:rFonts w:hint="eastAsia" w:ascii="仿宋" w:hAnsi="仿宋" w:eastAsia="仿宋"/>
          <w:sz w:val="24"/>
          <w:szCs w:val="24"/>
          <w:lang w:val="en-US" w:eastAsia="zh-CN"/>
        </w:rPr>
        <w:t>种</w:t>
      </w:r>
      <w:r>
        <w:rPr>
          <w:rFonts w:hint="eastAsia" w:ascii="仿宋" w:hAnsi="仿宋" w:eastAsia="仿宋"/>
          <w:sz w:val="24"/>
          <w:szCs w:val="24"/>
          <w:lang w:eastAsia="zh-CN"/>
        </w:rPr>
        <w:t>：</w:t>
      </w:r>
      <w:r>
        <w:rPr>
          <w:rFonts w:hint="eastAsia" w:ascii="仿宋" w:hAnsi="仿宋" w:eastAsia="仿宋"/>
          <w:sz w:val="24"/>
          <w:szCs w:val="24"/>
          <w:lang w:val="en-US" w:eastAsia="zh-CN"/>
        </w:rPr>
        <w:t>SANTINA(Product  of  chile)</w:t>
      </w:r>
    </w:p>
    <w:p>
      <w:pPr>
        <w:spacing w:afterLines="50" w:line="360" w:lineRule="auto"/>
        <w:jc w:val="left"/>
        <w:rPr>
          <w:rFonts w:hint="eastAsia" w:ascii="仿宋" w:hAnsi="仿宋" w:eastAsia="仿宋"/>
          <w:sz w:val="24"/>
          <w:szCs w:val="24"/>
          <w:lang w:val="en-US" w:eastAsia="zh-CN"/>
        </w:rPr>
      </w:pPr>
      <w:r>
        <w:rPr>
          <w:rFonts w:hint="eastAsia" w:ascii="仿宋" w:hAnsi="仿宋" w:eastAsia="仿宋"/>
          <w:sz w:val="24"/>
          <w:szCs w:val="24"/>
          <w:lang w:eastAsia="zh-CN"/>
        </w:rPr>
        <w:t>规格：</w:t>
      </w:r>
      <w:r>
        <w:rPr>
          <w:rFonts w:hint="eastAsia" w:ascii="仿宋" w:hAnsi="仿宋" w:eastAsia="仿宋"/>
          <w:sz w:val="24"/>
          <w:szCs w:val="24"/>
          <w:lang w:val="en-US" w:eastAsia="zh-CN"/>
        </w:rPr>
        <w:t>00JD,5斤/盒</w:t>
      </w:r>
    </w:p>
    <w:p>
      <w:pPr>
        <w:spacing w:afterLines="50" w:line="360" w:lineRule="auto"/>
        <w:jc w:val="left"/>
        <w:rPr>
          <w:rFonts w:hint="default" w:ascii="仿宋" w:hAnsi="仿宋" w:eastAsia="仿宋"/>
          <w:sz w:val="24"/>
          <w:szCs w:val="24"/>
          <w:lang w:val="en-US" w:eastAsia="zh-CN"/>
        </w:rPr>
      </w:pPr>
      <w:r>
        <w:rPr>
          <w:rFonts w:hint="eastAsia" w:ascii="仿宋" w:hAnsi="仿宋" w:eastAsia="仿宋"/>
          <w:sz w:val="24"/>
          <w:szCs w:val="24"/>
          <w:lang w:eastAsia="zh-CN"/>
        </w:rPr>
        <w:t>要求：硬、脆、甜口感佳</w:t>
      </w:r>
      <w:r>
        <w:rPr>
          <w:rFonts w:hint="eastAsia" w:ascii="仿宋" w:hAnsi="仿宋" w:eastAsia="仿宋"/>
          <w:sz w:val="24"/>
          <w:szCs w:val="24"/>
        </w:rPr>
        <w:t xml:space="preserve"> </w:t>
      </w:r>
      <w:r>
        <w:rPr>
          <w:rFonts w:hint="eastAsia" w:ascii="仿宋" w:hAnsi="仿宋" w:eastAsia="仿宋"/>
          <w:sz w:val="24"/>
          <w:szCs w:val="24"/>
          <w:lang w:eastAsia="zh-CN"/>
        </w:rPr>
        <w:t>，</w:t>
      </w:r>
      <w:r>
        <w:rPr>
          <w:rFonts w:hint="eastAsia" w:ascii="仿宋" w:hAnsi="仿宋" w:eastAsia="仿宋"/>
          <w:sz w:val="24"/>
          <w:szCs w:val="24"/>
          <w:lang w:val="en-US" w:eastAsia="zh-CN"/>
        </w:rPr>
        <w:t>果杆翠绿，品相好。</w:t>
      </w:r>
    </w:p>
    <w:p>
      <w:pPr>
        <w:pStyle w:val="2"/>
        <w:rPr>
          <w:rFonts w:ascii="仿宋" w:hAnsi="仿宋" w:eastAsia="仿宋"/>
          <w:sz w:val="24"/>
          <w:szCs w:val="24"/>
        </w:rPr>
      </w:pPr>
      <w:r>
        <w:rPr>
          <w:rFonts w:hint="eastAsia" w:ascii="仿宋" w:hAnsi="仿宋" w:eastAsia="仿宋"/>
          <w:sz w:val="24"/>
          <w:szCs w:val="24"/>
        </w:rPr>
        <w:t>单价：</w:t>
      </w:r>
    </w:p>
    <w:p>
      <w:pPr>
        <w:pStyle w:val="2"/>
        <w:rPr>
          <w:rFonts w:ascii="仿宋" w:hAnsi="仿宋" w:eastAsia="仿宋"/>
          <w:sz w:val="24"/>
          <w:szCs w:val="24"/>
        </w:rPr>
      </w:pPr>
      <w:r>
        <w:rPr>
          <w:rFonts w:hint="eastAsia" w:ascii="仿宋" w:hAnsi="仿宋" w:eastAsia="仿宋"/>
          <w:sz w:val="24"/>
          <w:szCs w:val="24"/>
        </w:rPr>
        <w:t>数量：208份</w:t>
      </w:r>
    </w:p>
    <w:p>
      <w:pPr>
        <w:pStyle w:val="2"/>
        <w:rPr>
          <w:rFonts w:ascii="仿宋" w:hAnsi="仿宋" w:eastAsia="仿宋"/>
          <w:sz w:val="24"/>
          <w:szCs w:val="24"/>
        </w:rPr>
      </w:pPr>
      <w:r>
        <w:rPr>
          <w:rFonts w:hint="eastAsia" w:ascii="仿宋" w:hAnsi="仿宋" w:eastAsia="仿宋"/>
          <w:sz w:val="24"/>
          <w:szCs w:val="24"/>
        </w:rPr>
        <w:t>总价：</w:t>
      </w:r>
    </w:p>
    <w:p>
      <w:pPr>
        <w:pStyle w:val="8"/>
        <w:spacing w:line="460" w:lineRule="exact"/>
        <w:rPr>
          <w:rFonts w:ascii="仿宋" w:hAnsi="仿宋" w:eastAsia="仿宋" w:cs="仿宋"/>
          <w:sz w:val="24"/>
          <w:szCs w:val="24"/>
        </w:rPr>
      </w:pPr>
      <w:r>
        <w:rPr>
          <w:rFonts w:hint="eastAsia" w:ascii="仿宋" w:hAnsi="仿宋" w:eastAsia="仿宋" w:cs="仿宋"/>
          <w:sz w:val="24"/>
          <w:szCs w:val="24"/>
        </w:rPr>
        <w:t>注：以上所有产品的技术参数按照本项目文件比价文件的要求（具体以学校需求为准）。</w:t>
      </w:r>
    </w:p>
    <w:p>
      <w:pPr>
        <w:pStyle w:val="8"/>
        <w:spacing w:line="460" w:lineRule="exact"/>
        <w:rPr>
          <w:rFonts w:ascii="仿宋" w:hAnsi="仿宋" w:eastAsia="仿宋" w:cs="仿宋"/>
          <w:sz w:val="24"/>
          <w:szCs w:val="24"/>
        </w:rPr>
      </w:pPr>
      <w:r>
        <w:rPr>
          <w:rFonts w:hint="eastAsia" w:ascii="仿宋" w:hAnsi="仿宋" w:eastAsia="仿宋" w:cs="仿宋"/>
          <w:sz w:val="24"/>
          <w:szCs w:val="24"/>
        </w:rPr>
        <w:t>1、以上费用包括但不限于所有的产品费、配送运输到指定地点的装运费用（含装卸力资）、相关辅助材料费、检验费、税费、合理利润、售后服务、为完成本项目所必须的其他辅助工作的相关费用等所有费用；</w:t>
      </w:r>
    </w:p>
    <w:p>
      <w:pPr>
        <w:pStyle w:val="8"/>
        <w:spacing w:line="460" w:lineRule="exact"/>
        <w:rPr>
          <w:rFonts w:ascii="仿宋" w:hAnsi="仿宋" w:eastAsia="仿宋" w:cs="仿宋"/>
          <w:sz w:val="24"/>
          <w:szCs w:val="24"/>
        </w:rPr>
      </w:pPr>
      <w:r>
        <w:rPr>
          <w:rFonts w:hint="eastAsia" w:ascii="仿宋" w:hAnsi="仿宋" w:eastAsia="仿宋" w:cs="仿宋"/>
          <w:sz w:val="24"/>
          <w:szCs w:val="24"/>
        </w:rPr>
        <w:t>2、质量要求：符合国家标准。</w:t>
      </w:r>
    </w:p>
    <w:p>
      <w:pPr>
        <w:pStyle w:val="8"/>
        <w:spacing w:line="460" w:lineRule="exact"/>
        <w:rPr>
          <w:rFonts w:ascii="仿宋" w:hAnsi="仿宋" w:eastAsia="仿宋" w:cs="仿宋"/>
          <w:sz w:val="24"/>
          <w:szCs w:val="24"/>
        </w:rPr>
      </w:pPr>
      <w:r>
        <w:rPr>
          <w:rFonts w:hint="eastAsia" w:ascii="仿宋" w:hAnsi="仿宋" w:eastAsia="仿宋" w:cs="仿宋"/>
          <w:sz w:val="24"/>
          <w:szCs w:val="24"/>
        </w:rPr>
        <w:t>3、乙方提供的货物必须严格按照国家《食品安全法》、行业有关规定、招标文件技术参数，符合国家食品卫生标准。</w:t>
      </w:r>
    </w:p>
    <w:p>
      <w:pPr>
        <w:pStyle w:val="8"/>
        <w:spacing w:line="460" w:lineRule="exact"/>
        <w:rPr>
          <w:rFonts w:ascii="仿宋" w:hAnsi="仿宋" w:eastAsia="仿宋" w:cs="仿宋"/>
          <w:sz w:val="24"/>
          <w:szCs w:val="24"/>
        </w:rPr>
      </w:pPr>
      <w:r>
        <w:rPr>
          <w:rFonts w:hint="eastAsia" w:ascii="仿宋" w:hAnsi="仿宋" w:eastAsia="仿宋" w:cs="仿宋"/>
          <w:sz w:val="24"/>
          <w:szCs w:val="24"/>
        </w:rPr>
        <w:t>4、在供货期间，若甲方对乙方所供货物质量产生异议，送国家认可的质量检测部门按标准检验。如检验不合格检验费由乙方承担，并依照合同追究责任。若发生类似情况三次，终止采购合同并追究相关法律责任，且履约保证金不予退还。</w:t>
      </w:r>
    </w:p>
    <w:p>
      <w:pPr>
        <w:pStyle w:val="8"/>
        <w:spacing w:line="460" w:lineRule="exact"/>
        <w:rPr>
          <w:rFonts w:ascii="仿宋" w:hAnsi="仿宋" w:eastAsia="仿宋" w:cs="仿宋"/>
          <w:sz w:val="24"/>
          <w:szCs w:val="24"/>
        </w:rPr>
      </w:pPr>
      <w:r>
        <w:rPr>
          <w:rFonts w:hint="eastAsia" w:ascii="仿宋" w:hAnsi="仿宋" w:eastAsia="仿宋" w:cs="仿宋"/>
          <w:sz w:val="24"/>
          <w:szCs w:val="24"/>
        </w:rPr>
        <w:t>5、在履行本项目的全部过程中，因存在质量问题或因质量原因发生的食品安全事故，乙方必须到现场指导，做好安抚工作和善后处理，所有费用由乙方承担。</w:t>
      </w:r>
    </w:p>
    <w:p>
      <w:pPr>
        <w:pStyle w:val="8"/>
        <w:spacing w:line="460" w:lineRule="exact"/>
        <w:rPr>
          <w:rFonts w:ascii="仿宋" w:hAnsi="仿宋" w:eastAsia="仿宋" w:cs="仿宋"/>
          <w:sz w:val="24"/>
          <w:szCs w:val="24"/>
        </w:rPr>
      </w:pPr>
      <w:r>
        <w:rPr>
          <w:rFonts w:hint="eastAsia" w:ascii="仿宋" w:hAnsi="仿宋" w:eastAsia="仿宋" w:cs="仿宋"/>
          <w:sz w:val="24"/>
          <w:szCs w:val="24"/>
        </w:rPr>
        <w:t>6、乙方在供货期间，凡因所供货物质量问题造成食物中毒等其他严重后果，乙方须承担一切经济和法律责任。</w:t>
      </w:r>
    </w:p>
    <w:p>
      <w:pPr>
        <w:spacing w:afterLines="50" w:line="360" w:lineRule="auto"/>
        <w:jc w:val="left"/>
        <w:rPr>
          <w:rFonts w:ascii="仿宋" w:hAnsi="仿宋" w:eastAsia="仿宋" w:cs="仿宋"/>
          <w:b/>
          <w:sz w:val="24"/>
          <w:szCs w:val="24"/>
        </w:rPr>
      </w:pPr>
      <w:r>
        <w:rPr>
          <w:rFonts w:hint="eastAsia" w:ascii="仿宋" w:hAnsi="仿宋" w:eastAsia="仿宋" w:cs="仿宋"/>
          <w:b/>
          <w:sz w:val="24"/>
          <w:szCs w:val="24"/>
        </w:rPr>
        <w:t>三、交货时间及地点：</w:t>
      </w:r>
    </w:p>
    <w:p>
      <w:pPr>
        <w:spacing w:afterLines="50" w:line="360" w:lineRule="auto"/>
        <w:jc w:val="left"/>
        <w:rPr>
          <w:rFonts w:ascii="仿宋" w:hAnsi="仿宋" w:eastAsia="仿宋" w:cs="仿宋"/>
          <w:sz w:val="24"/>
          <w:szCs w:val="24"/>
        </w:rPr>
      </w:pPr>
      <w:r>
        <w:rPr>
          <w:rFonts w:hint="eastAsia" w:ascii="仿宋" w:hAnsi="仿宋" w:eastAsia="仿宋" w:cs="仿宋"/>
          <w:sz w:val="24"/>
          <w:szCs w:val="24"/>
        </w:rPr>
        <w:t>时间：2022年1月1</w:t>
      </w:r>
      <w:r>
        <w:rPr>
          <w:rFonts w:hint="eastAsia" w:ascii="仿宋" w:hAnsi="仿宋" w:eastAsia="仿宋" w:cs="仿宋"/>
          <w:sz w:val="24"/>
          <w:szCs w:val="24"/>
          <w:lang w:val="en-US" w:eastAsia="zh-CN"/>
        </w:rPr>
        <w:t>8</w:t>
      </w:r>
      <w:r>
        <w:rPr>
          <w:rFonts w:hint="eastAsia" w:ascii="仿宋" w:hAnsi="仿宋" w:eastAsia="仿宋" w:cs="仿宋"/>
          <w:sz w:val="24"/>
          <w:szCs w:val="24"/>
        </w:rPr>
        <w:t>日前</w:t>
      </w:r>
    </w:p>
    <w:p>
      <w:pPr>
        <w:pStyle w:val="8"/>
        <w:spacing w:line="460" w:lineRule="exact"/>
        <w:rPr>
          <w:rFonts w:ascii="仿宋" w:hAnsi="仿宋" w:eastAsia="仿宋" w:cs="仿宋"/>
          <w:sz w:val="24"/>
          <w:szCs w:val="24"/>
        </w:rPr>
      </w:pPr>
      <w:r>
        <w:rPr>
          <w:rFonts w:hint="eastAsia" w:ascii="仿宋" w:hAnsi="仿宋" w:eastAsia="仿宋" w:cs="仿宋"/>
          <w:sz w:val="24"/>
          <w:szCs w:val="24"/>
        </w:rPr>
        <w:t>地点：南通市天星湖中学校内指定地点 。</w:t>
      </w:r>
    </w:p>
    <w:p>
      <w:pPr>
        <w:widowControl/>
        <w:spacing w:line="460" w:lineRule="exact"/>
        <w:jc w:val="left"/>
        <w:rPr>
          <w:rFonts w:ascii="仿宋" w:hAnsi="仿宋" w:eastAsia="仿宋" w:cs="仿宋"/>
          <w:kern w:val="0"/>
          <w:sz w:val="24"/>
          <w:szCs w:val="24"/>
          <w:u w:val="single"/>
        </w:rPr>
      </w:pPr>
      <w:r>
        <w:rPr>
          <w:rFonts w:hint="eastAsia" w:ascii="仿宋" w:hAnsi="仿宋" w:eastAsia="仿宋" w:cs="仿宋"/>
          <w:b/>
          <w:bCs/>
          <w:sz w:val="24"/>
          <w:szCs w:val="24"/>
        </w:rPr>
        <w:t>四、</w:t>
      </w:r>
      <w:r>
        <w:rPr>
          <w:rFonts w:hint="eastAsia" w:ascii="仿宋" w:hAnsi="仿宋" w:eastAsia="仿宋" w:cs="仿宋"/>
          <w:b/>
          <w:bCs/>
          <w:kern w:val="0"/>
          <w:sz w:val="24"/>
          <w:szCs w:val="24"/>
        </w:rPr>
        <w:t>包装及运输、交货验收</w:t>
      </w:r>
    </w:p>
    <w:p>
      <w:pPr>
        <w:tabs>
          <w:tab w:val="left" w:pos="360"/>
        </w:tabs>
        <w:spacing w:after="60" w:line="360" w:lineRule="auto"/>
        <w:rPr>
          <w:rFonts w:ascii="仿宋" w:hAnsi="仿宋" w:eastAsia="仿宋" w:cs="仿宋"/>
          <w:sz w:val="24"/>
          <w:szCs w:val="24"/>
        </w:rPr>
      </w:pPr>
      <w:r>
        <w:rPr>
          <w:rFonts w:hint="eastAsia" w:ascii="仿宋" w:hAnsi="仿宋" w:eastAsia="仿宋" w:cs="仿宋"/>
          <w:sz w:val="24"/>
          <w:szCs w:val="24"/>
        </w:rPr>
        <w:t>1、履行本项目的全部过程中，凡出现因质量或配送运输引发的安全事故，乙方将承担全部法律责任和赔偿所有经济损失。</w:t>
      </w:r>
    </w:p>
    <w:p>
      <w:pPr>
        <w:tabs>
          <w:tab w:val="left" w:pos="360"/>
        </w:tabs>
        <w:spacing w:after="60" w:line="360" w:lineRule="auto"/>
        <w:rPr>
          <w:rFonts w:ascii="仿宋" w:hAnsi="仿宋" w:eastAsia="仿宋" w:cs="仿宋"/>
          <w:sz w:val="24"/>
          <w:szCs w:val="24"/>
        </w:rPr>
      </w:pPr>
      <w:r>
        <w:rPr>
          <w:rFonts w:hint="eastAsia" w:ascii="仿宋" w:hAnsi="仿宋" w:eastAsia="仿宋" w:cs="仿宋"/>
          <w:sz w:val="24"/>
          <w:szCs w:val="24"/>
        </w:rPr>
        <w:t>2、配送方式：具体配送方式根据采购人使用部门用量具体安排。</w:t>
      </w:r>
    </w:p>
    <w:p>
      <w:pPr>
        <w:tabs>
          <w:tab w:val="left" w:pos="360"/>
        </w:tabs>
        <w:spacing w:after="60" w:line="360" w:lineRule="auto"/>
        <w:rPr>
          <w:rFonts w:ascii="仿宋" w:hAnsi="仿宋" w:eastAsia="仿宋" w:cs="仿宋"/>
          <w:sz w:val="24"/>
          <w:szCs w:val="24"/>
        </w:rPr>
      </w:pPr>
      <w:r>
        <w:rPr>
          <w:rFonts w:hint="eastAsia" w:ascii="仿宋" w:hAnsi="仿宋" w:eastAsia="仿宋" w:cs="仿宋"/>
          <w:sz w:val="24"/>
          <w:szCs w:val="24"/>
        </w:rPr>
        <w:t>3、配送要求：配送到学校，并规范堆放。</w:t>
      </w:r>
    </w:p>
    <w:p>
      <w:pPr>
        <w:spacing w:line="360" w:lineRule="auto"/>
        <w:rPr>
          <w:rFonts w:ascii="仿宋" w:hAnsi="仿宋" w:eastAsia="仿宋" w:cs="仿宋"/>
          <w:sz w:val="24"/>
          <w:szCs w:val="24"/>
        </w:rPr>
      </w:pPr>
      <w:r>
        <w:rPr>
          <w:rFonts w:hint="eastAsia" w:ascii="仿宋" w:hAnsi="仿宋" w:eastAsia="仿宋" w:cs="仿宋"/>
          <w:sz w:val="24"/>
          <w:szCs w:val="24"/>
        </w:rPr>
        <w:t>4、乙方具有符合国家标准的运输车辆，承诺用该车辆进行中标产品运输。</w:t>
      </w:r>
    </w:p>
    <w:p>
      <w:pPr>
        <w:spacing w:line="360" w:lineRule="auto"/>
        <w:rPr>
          <w:rFonts w:ascii="仿宋" w:hAnsi="仿宋" w:eastAsia="仿宋" w:cs="仿宋"/>
          <w:sz w:val="24"/>
          <w:szCs w:val="24"/>
        </w:rPr>
      </w:pPr>
      <w:r>
        <w:rPr>
          <w:rFonts w:hint="eastAsia" w:ascii="仿宋" w:hAnsi="仿宋" w:eastAsia="仿宋" w:cs="仿宋"/>
          <w:sz w:val="24"/>
          <w:szCs w:val="24"/>
        </w:rPr>
        <w:t>5、预计采购量多于实际需要量时，甲方需要退还部分货物，乙方应免费办理退货。</w:t>
      </w:r>
    </w:p>
    <w:p>
      <w:pPr>
        <w:spacing w:line="360" w:lineRule="auto"/>
        <w:rPr>
          <w:rFonts w:ascii="仿宋" w:hAnsi="仿宋" w:eastAsia="仿宋" w:cs="仿宋"/>
          <w:sz w:val="24"/>
          <w:szCs w:val="24"/>
        </w:rPr>
      </w:pPr>
      <w:r>
        <w:rPr>
          <w:rFonts w:hint="eastAsia" w:ascii="仿宋" w:hAnsi="仿宋" w:eastAsia="仿宋" w:cs="仿宋"/>
          <w:sz w:val="24"/>
          <w:szCs w:val="24"/>
        </w:rPr>
        <w:t>6、乙方供货车辆（人员）进入校园服从校方管理，在校门口附近及校内有安全事故的，乙方将承担全部法律责任和赔偿所有经济损失。</w:t>
      </w:r>
    </w:p>
    <w:p>
      <w:pPr>
        <w:tabs>
          <w:tab w:val="left" w:pos="944"/>
        </w:tabs>
        <w:autoSpaceDE w:val="0"/>
        <w:autoSpaceDN w:val="0"/>
        <w:spacing w:line="360" w:lineRule="auto"/>
        <w:jc w:val="left"/>
        <w:rPr>
          <w:rFonts w:ascii="仿宋" w:hAnsi="仿宋" w:eastAsia="仿宋" w:cs="仿宋"/>
          <w:sz w:val="24"/>
          <w:szCs w:val="24"/>
        </w:rPr>
      </w:pPr>
      <w:r>
        <w:rPr>
          <w:rFonts w:hint="eastAsia" w:ascii="仿宋" w:hAnsi="仿宋" w:eastAsia="仿宋" w:cs="仿宋"/>
          <w:sz w:val="24"/>
          <w:szCs w:val="24"/>
        </w:rPr>
        <w:t>7、甲方以电话形式通知乙方送货，乙方必须按约定时间将货物送到指定食堂。（附售后服务电话和服务人员名单）</w:t>
      </w:r>
    </w:p>
    <w:p>
      <w:pPr>
        <w:tabs>
          <w:tab w:val="left" w:pos="944"/>
        </w:tabs>
        <w:autoSpaceDE w:val="0"/>
        <w:autoSpaceDN w:val="0"/>
        <w:spacing w:line="360" w:lineRule="auto"/>
        <w:jc w:val="left"/>
        <w:rPr>
          <w:rFonts w:ascii="仿宋" w:hAnsi="仿宋" w:eastAsia="仿宋" w:cs="仿宋"/>
          <w:sz w:val="24"/>
          <w:szCs w:val="24"/>
        </w:rPr>
      </w:pPr>
      <w:r>
        <w:rPr>
          <w:rFonts w:hint="eastAsia" w:ascii="仿宋" w:hAnsi="仿宋" w:eastAsia="仿宋" w:cs="仿宋"/>
          <w:sz w:val="24"/>
          <w:szCs w:val="24"/>
        </w:rPr>
        <w:t>8、乙方送货时必须将货物搬运到指定点位规范放置。</w:t>
      </w:r>
    </w:p>
    <w:p>
      <w:pPr>
        <w:tabs>
          <w:tab w:val="left" w:pos="944"/>
        </w:tabs>
        <w:autoSpaceDE w:val="0"/>
        <w:autoSpaceDN w:val="0"/>
        <w:spacing w:line="360" w:lineRule="auto"/>
        <w:jc w:val="left"/>
        <w:rPr>
          <w:rFonts w:ascii="仿宋" w:hAnsi="仿宋" w:eastAsia="仿宋" w:cs="仿宋"/>
          <w:sz w:val="24"/>
          <w:szCs w:val="24"/>
        </w:rPr>
      </w:pPr>
      <w:r>
        <w:rPr>
          <w:rFonts w:hint="eastAsia" w:ascii="仿宋" w:hAnsi="仿宋" w:eastAsia="仿宋" w:cs="仿宋"/>
          <w:sz w:val="24"/>
          <w:szCs w:val="24"/>
        </w:rPr>
        <w:t>9、乙方送货时必须同时提供当批次产品的检验报告和与产品相符的随货票据。</w:t>
      </w:r>
    </w:p>
    <w:p>
      <w:pPr>
        <w:spacing w:line="460" w:lineRule="exact"/>
        <w:rPr>
          <w:rFonts w:ascii="仿宋" w:hAnsi="仿宋" w:eastAsia="仿宋" w:cs="仿宋"/>
          <w:b/>
          <w:sz w:val="24"/>
          <w:szCs w:val="24"/>
        </w:rPr>
      </w:pPr>
      <w:r>
        <w:rPr>
          <w:rFonts w:hint="eastAsia" w:ascii="仿宋" w:hAnsi="仿宋" w:eastAsia="仿宋" w:cs="仿宋"/>
          <w:b/>
          <w:sz w:val="24"/>
          <w:szCs w:val="24"/>
        </w:rPr>
        <w:t>五、售后服务要求</w:t>
      </w:r>
    </w:p>
    <w:p>
      <w:pPr>
        <w:spacing w:line="360" w:lineRule="auto"/>
        <w:rPr>
          <w:rFonts w:ascii="仿宋" w:hAnsi="仿宋" w:eastAsia="仿宋" w:cs="仿宋"/>
          <w:sz w:val="24"/>
          <w:szCs w:val="24"/>
        </w:rPr>
      </w:pPr>
      <w:r>
        <w:rPr>
          <w:rFonts w:hint="eastAsia" w:ascii="仿宋" w:hAnsi="仿宋" w:eastAsia="仿宋" w:cs="仿宋"/>
          <w:sz w:val="24"/>
          <w:szCs w:val="24"/>
        </w:rPr>
        <w:t>1、乙方应有完善的技术支持与服务体系，专人负责与采购人联系售后服务事宜，必要的售后机具配置，并能提供本地化服务。</w:t>
      </w:r>
    </w:p>
    <w:p>
      <w:pPr>
        <w:spacing w:line="360" w:lineRule="auto"/>
        <w:rPr>
          <w:rFonts w:ascii="仿宋" w:hAnsi="仿宋" w:eastAsia="仿宋" w:cs="仿宋"/>
          <w:sz w:val="24"/>
          <w:szCs w:val="24"/>
        </w:rPr>
      </w:pPr>
      <w:r>
        <w:rPr>
          <w:rFonts w:hint="eastAsia" w:ascii="仿宋" w:hAnsi="仿宋" w:eastAsia="仿宋" w:cs="仿宋"/>
          <w:sz w:val="24"/>
          <w:szCs w:val="24"/>
        </w:rPr>
        <w:t>2、提供 7×24 小时的技术支持服务，配置专门固定的售后服务电话。</w:t>
      </w:r>
    </w:p>
    <w:p>
      <w:pPr>
        <w:spacing w:line="360" w:lineRule="auto"/>
        <w:rPr>
          <w:rFonts w:ascii="仿宋" w:hAnsi="仿宋" w:eastAsia="仿宋" w:cs="仿宋"/>
          <w:sz w:val="24"/>
          <w:szCs w:val="24"/>
        </w:rPr>
      </w:pPr>
      <w:r>
        <w:rPr>
          <w:rFonts w:hint="eastAsia" w:ascii="仿宋" w:hAnsi="仿宋" w:eastAsia="仿宋" w:cs="仿宋"/>
          <w:sz w:val="24"/>
          <w:szCs w:val="24"/>
        </w:rPr>
        <w:t>3、出现质量问题，乙方须做到在接到通知后半小时内响应到场，1小时内完成更换，并承担调换的费用；如货物经乙方 2 次更换仍不能达到本合同约定的质量标准，视作乙方未能按时交货，甲方有权退货并追究乙方的违约责任。</w:t>
      </w:r>
    </w:p>
    <w:p>
      <w:pPr>
        <w:spacing w:line="460" w:lineRule="exact"/>
        <w:rPr>
          <w:rFonts w:ascii="仿宋" w:hAnsi="仿宋" w:eastAsia="仿宋" w:cs="仿宋"/>
          <w:b/>
          <w:sz w:val="24"/>
          <w:szCs w:val="24"/>
        </w:rPr>
      </w:pPr>
      <w:bookmarkStart w:id="68" w:name="_Toc81879416"/>
      <w:r>
        <w:rPr>
          <w:rFonts w:hint="eastAsia" w:ascii="仿宋" w:hAnsi="仿宋" w:eastAsia="仿宋" w:cs="仿宋"/>
          <w:b/>
          <w:sz w:val="24"/>
          <w:szCs w:val="24"/>
        </w:rPr>
        <w:t>六、履约担保：</w:t>
      </w:r>
      <w:bookmarkEnd w:id="68"/>
    </w:p>
    <w:p>
      <w:pPr>
        <w:spacing w:line="360" w:lineRule="auto"/>
        <w:rPr>
          <w:rFonts w:ascii="仿宋" w:hAnsi="仿宋" w:eastAsia="仿宋" w:cs="仿宋"/>
          <w:sz w:val="24"/>
          <w:szCs w:val="24"/>
        </w:rPr>
      </w:pPr>
      <w:r>
        <w:rPr>
          <w:rFonts w:hint="eastAsia" w:ascii="仿宋" w:hAnsi="仿宋" w:eastAsia="仿宋" w:cs="仿宋"/>
          <w:sz w:val="24"/>
          <w:szCs w:val="24"/>
        </w:rPr>
        <w:t>1、甲方对履约担保提出索赔要求之前，在任何情况下都应通知乙方，说明有关此项索赔要求所涉及乙方违约的性质。</w:t>
      </w:r>
    </w:p>
    <w:p>
      <w:pPr>
        <w:spacing w:line="360" w:lineRule="auto"/>
        <w:rPr>
          <w:rFonts w:ascii="仿宋" w:hAnsi="仿宋" w:eastAsia="仿宋" w:cs="仿宋"/>
          <w:sz w:val="24"/>
          <w:szCs w:val="24"/>
        </w:rPr>
      </w:pPr>
      <w:r>
        <w:rPr>
          <w:rFonts w:hint="eastAsia" w:ascii="仿宋" w:hAnsi="仿宋" w:eastAsia="仿宋" w:cs="仿宋"/>
          <w:sz w:val="24"/>
          <w:szCs w:val="24"/>
        </w:rPr>
        <w:t>2、因乙方在签订合同后出现不按合同履行或不适当履行的情况，甲方有权单方面终止合同，乙方还须依法承担相应的赔偿责任。</w:t>
      </w:r>
    </w:p>
    <w:p>
      <w:pPr>
        <w:spacing w:line="460" w:lineRule="exact"/>
        <w:rPr>
          <w:rFonts w:ascii="仿宋" w:hAnsi="仿宋" w:eastAsia="仿宋" w:cs="仿宋"/>
          <w:bCs/>
          <w:kern w:val="0"/>
          <w:sz w:val="24"/>
          <w:szCs w:val="24"/>
          <w:u w:val="single"/>
        </w:rPr>
      </w:pPr>
      <w:r>
        <w:rPr>
          <w:rFonts w:hint="eastAsia" w:ascii="仿宋" w:hAnsi="仿宋" w:eastAsia="仿宋" w:cs="仿宋"/>
          <w:b/>
          <w:bCs/>
          <w:kern w:val="0"/>
          <w:sz w:val="24"/>
          <w:szCs w:val="24"/>
        </w:rPr>
        <w:t>七、</w:t>
      </w:r>
      <w:r>
        <w:rPr>
          <w:rFonts w:hint="eastAsia" w:ascii="仿宋" w:hAnsi="仿宋" w:eastAsia="仿宋" w:cs="仿宋"/>
          <w:sz w:val="24"/>
          <w:szCs w:val="24"/>
        </w:rPr>
        <w:t>结算方式及期限：</w:t>
      </w:r>
    </w:p>
    <w:p>
      <w:pPr>
        <w:spacing w:line="360" w:lineRule="auto"/>
        <w:rPr>
          <w:rFonts w:ascii="仿宋" w:hAnsi="仿宋" w:eastAsia="仿宋" w:cs="仿宋"/>
          <w:sz w:val="24"/>
          <w:szCs w:val="24"/>
        </w:rPr>
      </w:pPr>
      <w:r>
        <w:rPr>
          <w:rFonts w:hint="eastAsia" w:ascii="仿宋" w:hAnsi="仿宋" w:eastAsia="仿宋" w:cs="仿宋"/>
          <w:sz w:val="24"/>
          <w:szCs w:val="24"/>
        </w:rPr>
        <w:t>1、合同乙方即采购项目的中标人，结算价格为中标人投标文件所报中标价格。</w:t>
      </w:r>
    </w:p>
    <w:p>
      <w:pPr>
        <w:spacing w:afterLines="50" w:line="360" w:lineRule="auto"/>
        <w:jc w:val="left"/>
        <w:rPr>
          <w:rFonts w:ascii="仿宋" w:hAnsi="仿宋" w:eastAsia="仿宋" w:cs="仿宋"/>
          <w:b/>
          <w:sz w:val="24"/>
          <w:szCs w:val="24"/>
        </w:rPr>
      </w:pPr>
      <w:bookmarkStart w:id="69" w:name="_Toc81879418"/>
      <w:r>
        <w:rPr>
          <w:rFonts w:hint="eastAsia" w:ascii="仿宋" w:hAnsi="仿宋" w:eastAsia="仿宋" w:cs="仿宋"/>
          <w:b/>
          <w:sz w:val="24"/>
          <w:szCs w:val="24"/>
        </w:rPr>
        <w:t>2、</w:t>
      </w:r>
      <w:r>
        <w:rPr>
          <w:rFonts w:hint="eastAsia" w:ascii="仿宋" w:hAnsi="仿宋" w:eastAsia="仿宋"/>
          <w:sz w:val="24"/>
          <w:szCs w:val="24"/>
        </w:rPr>
        <w:t>货到经学校验收台格后,凭收货单位验收单和发票30日内由南通市天星湖中学向卖方支付货款。</w:t>
      </w:r>
    </w:p>
    <w:p>
      <w:pPr>
        <w:spacing w:line="460" w:lineRule="exact"/>
        <w:rPr>
          <w:rFonts w:ascii="仿宋" w:hAnsi="仿宋" w:eastAsia="仿宋" w:cs="仿宋"/>
          <w:b/>
          <w:sz w:val="24"/>
          <w:szCs w:val="24"/>
        </w:rPr>
      </w:pPr>
      <w:r>
        <w:rPr>
          <w:rFonts w:hint="eastAsia" w:ascii="仿宋" w:hAnsi="仿宋" w:eastAsia="仿宋" w:cs="仿宋"/>
          <w:b/>
          <w:sz w:val="24"/>
          <w:szCs w:val="24"/>
        </w:rPr>
        <w:t>八、违约责任：</w:t>
      </w:r>
      <w:bookmarkEnd w:id="69"/>
    </w:p>
    <w:p>
      <w:pPr>
        <w:spacing w:line="360" w:lineRule="auto"/>
        <w:rPr>
          <w:rFonts w:ascii="仿宋" w:hAnsi="仿宋" w:eastAsia="仿宋" w:cs="仿宋"/>
          <w:sz w:val="24"/>
          <w:szCs w:val="24"/>
        </w:rPr>
      </w:pPr>
      <w:r>
        <w:rPr>
          <w:rFonts w:hint="eastAsia" w:ascii="仿宋" w:hAnsi="仿宋" w:eastAsia="仿宋" w:cs="仿宋"/>
          <w:sz w:val="24"/>
          <w:szCs w:val="24"/>
        </w:rPr>
        <w:t>1、乙方未能准时交付货物，则向甲方支付该批货物总额10%的违约金。</w:t>
      </w:r>
    </w:p>
    <w:p>
      <w:pPr>
        <w:spacing w:line="360" w:lineRule="auto"/>
        <w:rPr>
          <w:rFonts w:ascii="仿宋" w:hAnsi="仿宋" w:eastAsia="仿宋" w:cs="仿宋"/>
          <w:sz w:val="24"/>
          <w:szCs w:val="24"/>
        </w:rPr>
      </w:pPr>
      <w:r>
        <w:rPr>
          <w:rFonts w:hint="eastAsia" w:ascii="仿宋" w:hAnsi="仿宋" w:eastAsia="仿宋" w:cs="仿宋"/>
          <w:sz w:val="24"/>
          <w:szCs w:val="24"/>
        </w:rPr>
        <w:t>2、乙方交付的货物不符合合同规定的，甲方有权拒收，另应向甲方支付该批货物总额10%的违约金。</w:t>
      </w:r>
    </w:p>
    <w:p>
      <w:pPr>
        <w:spacing w:line="360" w:lineRule="auto"/>
        <w:rPr>
          <w:rFonts w:ascii="仿宋" w:hAnsi="仿宋" w:eastAsia="仿宋" w:cs="仿宋"/>
          <w:sz w:val="24"/>
          <w:szCs w:val="24"/>
        </w:rPr>
      </w:pPr>
      <w:r>
        <w:rPr>
          <w:rFonts w:hint="eastAsia" w:ascii="仿宋" w:hAnsi="仿宋" w:eastAsia="仿宋" w:cs="仿宋"/>
          <w:sz w:val="24"/>
          <w:szCs w:val="24"/>
        </w:rPr>
        <w:t>3、甲方无正当理由拒收货物，拒付货款的，甲方向乙方偿付该批货物总额10%的违约金。</w:t>
      </w:r>
    </w:p>
    <w:p>
      <w:pPr>
        <w:spacing w:line="360" w:lineRule="auto"/>
        <w:rPr>
          <w:rFonts w:ascii="仿宋" w:hAnsi="仿宋" w:eastAsia="仿宋" w:cs="仿宋"/>
          <w:sz w:val="24"/>
          <w:szCs w:val="24"/>
        </w:rPr>
      </w:pPr>
      <w:r>
        <w:rPr>
          <w:rFonts w:hint="eastAsia" w:ascii="仿宋" w:hAnsi="仿宋" w:eastAsia="仿宋" w:cs="仿宋"/>
          <w:sz w:val="24"/>
          <w:szCs w:val="24"/>
        </w:rPr>
        <w:t>4、甲方无正当理由逾期付款的，则每日按该批货物总额3‰向乙方偿付违约金。</w:t>
      </w:r>
    </w:p>
    <w:p>
      <w:pPr>
        <w:spacing w:line="360" w:lineRule="auto"/>
        <w:rPr>
          <w:rFonts w:ascii="仿宋" w:hAnsi="仿宋" w:eastAsia="仿宋" w:cs="仿宋"/>
          <w:sz w:val="24"/>
          <w:szCs w:val="24"/>
        </w:rPr>
      </w:pPr>
      <w:r>
        <w:rPr>
          <w:rFonts w:hint="eastAsia" w:ascii="仿宋" w:hAnsi="仿宋" w:eastAsia="仿宋" w:cs="仿宋"/>
          <w:sz w:val="24"/>
          <w:szCs w:val="24"/>
        </w:rPr>
        <w:t>5、因乙方不能按期交货，甲方有权购甲其他产品替代该批货物，由此产生的差价损失由乙方支付。</w:t>
      </w:r>
      <w:bookmarkStart w:id="70" w:name="_Toc81879419"/>
    </w:p>
    <w:p>
      <w:pPr>
        <w:tabs>
          <w:tab w:val="left" w:pos="360"/>
        </w:tabs>
        <w:spacing w:line="460" w:lineRule="exact"/>
        <w:rPr>
          <w:rFonts w:ascii="仿宋" w:hAnsi="仿宋" w:eastAsia="仿宋" w:cs="仿宋"/>
          <w:b/>
          <w:sz w:val="24"/>
          <w:szCs w:val="24"/>
        </w:rPr>
      </w:pPr>
      <w:r>
        <w:rPr>
          <w:rFonts w:hint="eastAsia" w:ascii="仿宋" w:hAnsi="仿宋" w:eastAsia="仿宋" w:cs="仿宋"/>
          <w:b/>
          <w:sz w:val="24"/>
          <w:szCs w:val="24"/>
        </w:rPr>
        <w:t>九、不可抗力：</w:t>
      </w:r>
      <w:bookmarkEnd w:id="70"/>
    </w:p>
    <w:p>
      <w:pPr>
        <w:spacing w:line="360" w:lineRule="auto"/>
        <w:rPr>
          <w:rFonts w:ascii="仿宋" w:hAnsi="仿宋" w:eastAsia="仿宋" w:cs="仿宋"/>
          <w:sz w:val="24"/>
          <w:szCs w:val="24"/>
        </w:rPr>
      </w:pPr>
      <w:r>
        <w:rPr>
          <w:rFonts w:hint="eastAsia" w:ascii="仿宋" w:hAnsi="仿宋" w:eastAsia="仿宋" w:cs="仿宋"/>
          <w:sz w:val="24"/>
          <w:szCs w:val="24"/>
        </w:rPr>
        <w:t>1、由于不可抗力因素（指火灾、地震、洪水、战争等）使乙方不能在合同规定的期限内交货时，乙方必须立即以书面形式通知甲方，并以书面形式向甲方提供有关政府机关所出具的不可抗力因素证明。</w:t>
      </w:r>
    </w:p>
    <w:p>
      <w:pPr>
        <w:spacing w:line="360" w:lineRule="auto"/>
        <w:rPr>
          <w:rFonts w:ascii="仿宋" w:hAnsi="仿宋" w:eastAsia="仿宋" w:cs="仿宋"/>
          <w:sz w:val="24"/>
          <w:szCs w:val="24"/>
        </w:rPr>
      </w:pPr>
      <w:r>
        <w:rPr>
          <w:rFonts w:hint="eastAsia" w:ascii="仿宋" w:hAnsi="仿宋" w:eastAsia="仿宋" w:cs="仿宋"/>
          <w:sz w:val="24"/>
          <w:szCs w:val="24"/>
        </w:rPr>
        <w:t>2、在不可抗力发生时，乙方应尽快以书面形式将不可抗力的情况和原因通知甲方。除非甲方书面另有要求，乙方应尽可能继续履行合同义务，以及寻求合理的方案履行未受不可抗力影响的其它事项。如因不可抗力导致合同不能履约，并在30天内不能恢复履约，则任何一方可提出终止合同。在这种情况下，双方应协商解决合同终止以前双方应得的利益问题。</w:t>
      </w:r>
      <w:bookmarkStart w:id="71" w:name="_Toc81879420"/>
    </w:p>
    <w:bookmarkEnd w:id="71"/>
    <w:p>
      <w:pPr>
        <w:tabs>
          <w:tab w:val="left" w:pos="360"/>
        </w:tabs>
        <w:spacing w:line="460" w:lineRule="exact"/>
        <w:rPr>
          <w:rFonts w:ascii="仿宋" w:hAnsi="仿宋" w:eastAsia="仿宋" w:cs="仿宋"/>
          <w:b/>
          <w:sz w:val="24"/>
          <w:szCs w:val="24"/>
        </w:rPr>
      </w:pPr>
      <w:bookmarkStart w:id="72" w:name="_Toc81879421"/>
      <w:r>
        <w:rPr>
          <w:rFonts w:hint="eastAsia" w:ascii="仿宋" w:hAnsi="仿宋" w:eastAsia="仿宋" w:cs="仿宋"/>
          <w:b/>
          <w:sz w:val="24"/>
          <w:szCs w:val="24"/>
        </w:rPr>
        <w:t>十、争议解决：</w:t>
      </w:r>
      <w:bookmarkEnd w:id="72"/>
    </w:p>
    <w:p>
      <w:pPr>
        <w:spacing w:line="360" w:lineRule="auto"/>
        <w:rPr>
          <w:rFonts w:ascii="仿宋" w:hAnsi="仿宋" w:eastAsia="仿宋" w:cs="仿宋"/>
          <w:sz w:val="24"/>
          <w:szCs w:val="24"/>
        </w:rPr>
      </w:pPr>
      <w:r>
        <w:rPr>
          <w:rFonts w:hint="eastAsia" w:ascii="仿宋" w:hAnsi="仿宋" w:eastAsia="仿宋" w:cs="仿宋"/>
          <w:sz w:val="24"/>
          <w:szCs w:val="24"/>
        </w:rPr>
        <w:t>本合同发生争议，由双方协商或调解解决，协商或调解不成时可以向</w:t>
      </w:r>
      <w:r>
        <w:rPr>
          <w:rFonts w:hint="eastAsia" w:ascii="仿宋" w:hAnsi="仿宋" w:eastAsia="仿宋" w:cs="仿宋"/>
          <w:b/>
          <w:bCs/>
          <w:sz w:val="24"/>
          <w:szCs w:val="24"/>
          <w:u w:val="single"/>
        </w:rPr>
        <w:t>开发区人民法院</w:t>
      </w:r>
      <w:r>
        <w:rPr>
          <w:rFonts w:hint="eastAsia" w:ascii="仿宋" w:hAnsi="仿宋" w:eastAsia="仿宋" w:cs="仿宋"/>
          <w:sz w:val="24"/>
          <w:szCs w:val="24"/>
        </w:rPr>
        <w:t>起诉。</w:t>
      </w:r>
      <w:bookmarkStart w:id="73" w:name="_Toc81879422"/>
    </w:p>
    <w:p>
      <w:pPr>
        <w:tabs>
          <w:tab w:val="left" w:pos="360"/>
        </w:tabs>
        <w:spacing w:line="460" w:lineRule="exact"/>
        <w:rPr>
          <w:rFonts w:ascii="仿宋" w:hAnsi="仿宋" w:eastAsia="仿宋" w:cs="仿宋"/>
          <w:b/>
          <w:sz w:val="24"/>
          <w:szCs w:val="24"/>
        </w:rPr>
      </w:pPr>
      <w:r>
        <w:rPr>
          <w:rFonts w:hint="eastAsia" w:ascii="仿宋" w:hAnsi="仿宋" w:eastAsia="仿宋" w:cs="仿宋"/>
          <w:b/>
          <w:sz w:val="24"/>
          <w:szCs w:val="24"/>
        </w:rPr>
        <w:t>十一、合同构成：</w:t>
      </w:r>
      <w:bookmarkEnd w:id="73"/>
    </w:p>
    <w:p>
      <w:pPr>
        <w:spacing w:line="360" w:lineRule="auto"/>
        <w:rPr>
          <w:rFonts w:ascii="仿宋" w:hAnsi="仿宋" w:eastAsia="仿宋" w:cs="仿宋"/>
          <w:sz w:val="24"/>
          <w:szCs w:val="24"/>
        </w:rPr>
      </w:pPr>
      <w:r>
        <w:rPr>
          <w:rFonts w:hint="eastAsia" w:ascii="仿宋" w:hAnsi="仿宋" w:eastAsia="仿宋" w:cs="仿宋"/>
          <w:sz w:val="24"/>
          <w:szCs w:val="24"/>
        </w:rPr>
        <w:t>1、下述文件是构成合同不可分割的部分，具有同等的法律效力，应一并阅读和理解。</w:t>
      </w:r>
    </w:p>
    <w:p>
      <w:pPr>
        <w:tabs>
          <w:tab w:val="left" w:pos="840"/>
        </w:tabs>
        <w:spacing w:line="360" w:lineRule="auto"/>
        <w:rPr>
          <w:rFonts w:ascii="仿宋" w:hAnsi="仿宋" w:eastAsia="仿宋" w:cs="仿宋"/>
          <w:sz w:val="24"/>
          <w:szCs w:val="24"/>
        </w:rPr>
      </w:pPr>
      <w:r>
        <w:rPr>
          <w:rFonts w:hint="eastAsia" w:ascii="仿宋" w:hAnsi="仿宋" w:eastAsia="仿宋" w:cs="仿宋"/>
          <w:sz w:val="24"/>
          <w:szCs w:val="24"/>
        </w:rPr>
        <w:t>（1）本合同协议书；</w:t>
      </w:r>
    </w:p>
    <w:p>
      <w:pPr>
        <w:tabs>
          <w:tab w:val="left" w:pos="840"/>
        </w:tabs>
        <w:spacing w:line="360" w:lineRule="auto"/>
        <w:rPr>
          <w:rFonts w:ascii="仿宋" w:hAnsi="仿宋" w:eastAsia="仿宋" w:cs="仿宋"/>
          <w:sz w:val="24"/>
          <w:szCs w:val="24"/>
        </w:rPr>
      </w:pPr>
      <w:r>
        <w:rPr>
          <w:rFonts w:hint="eastAsia" w:ascii="仿宋" w:hAnsi="仿宋" w:eastAsia="仿宋" w:cs="仿宋"/>
          <w:sz w:val="24"/>
          <w:szCs w:val="24"/>
        </w:rPr>
        <w:t>（2）成交通知书；</w:t>
      </w:r>
    </w:p>
    <w:p>
      <w:pPr>
        <w:tabs>
          <w:tab w:val="left" w:pos="840"/>
        </w:tabs>
        <w:spacing w:line="360" w:lineRule="auto"/>
        <w:rPr>
          <w:rFonts w:ascii="仿宋" w:hAnsi="仿宋" w:eastAsia="仿宋" w:cs="仿宋"/>
          <w:sz w:val="24"/>
          <w:szCs w:val="24"/>
        </w:rPr>
      </w:pPr>
      <w:r>
        <w:rPr>
          <w:rFonts w:hint="eastAsia" w:ascii="仿宋" w:hAnsi="仿宋" w:eastAsia="仿宋" w:cs="仿宋"/>
          <w:sz w:val="24"/>
          <w:szCs w:val="24"/>
        </w:rPr>
        <w:t>（3）采购文件及附件；</w:t>
      </w:r>
    </w:p>
    <w:p>
      <w:pPr>
        <w:tabs>
          <w:tab w:val="left" w:pos="840"/>
        </w:tabs>
        <w:spacing w:line="360" w:lineRule="auto"/>
        <w:rPr>
          <w:rFonts w:ascii="仿宋" w:hAnsi="仿宋" w:eastAsia="仿宋" w:cs="仿宋"/>
          <w:sz w:val="24"/>
          <w:szCs w:val="24"/>
        </w:rPr>
      </w:pPr>
      <w:r>
        <w:rPr>
          <w:rFonts w:hint="eastAsia" w:ascii="仿宋" w:hAnsi="仿宋" w:eastAsia="仿宋" w:cs="仿宋"/>
          <w:sz w:val="24"/>
          <w:szCs w:val="24"/>
        </w:rPr>
        <w:t>（4）响应文件及附件；</w:t>
      </w:r>
    </w:p>
    <w:p>
      <w:pPr>
        <w:tabs>
          <w:tab w:val="left" w:pos="840"/>
        </w:tabs>
        <w:spacing w:line="360" w:lineRule="auto"/>
        <w:rPr>
          <w:rFonts w:ascii="仿宋" w:hAnsi="仿宋" w:eastAsia="仿宋" w:cs="仿宋"/>
          <w:sz w:val="24"/>
          <w:szCs w:val="24"/>
        </w:rPr>
      </w:pPr>
      <w:r>
        <w:rPr>
          <w:rFonts w:hint="eastAsia" w:ascii="仿宋" w:hAnsi="仿宋" w:eastAsia="仿宋" w:cs="仿宋"/>
          <w:sz w:val="24"/>
          <w:szCs w:val="24"/>
        </w:rPr>
        <w:t>（5）经双方协商一致达成的补充协议。</w:t>
      </w:r>
    </w:p>
    <w:p>
      <w:pPr>
        <w:spacing w:line="360" w:lineRule="auto"/>
        <w:rPr>
          <w:rFonts w:ascii="仿宋" w:hAnsi="仿宋" w:eastAsia="仿宋" w:cs="仿宋"/>
          <w:sz w:val="24"/>
          <w:szCs w:val="24"/>
        </w:rPr>
      </w:pPr>
      <w:r>
        <w:rPr>
          <w:rFonts w:hint="eastAsia" w:ascii="仿宋" w:hAnsi="仿宋" w:eastAsia="仿宋" w:cs="仿宋"/>
          <w:sz w:val="24"/>
          <w:szCs w:val="24"/>
        </w:rPr>
        <w:t>2、上述文件应认为是互为补充和解释的，若有不明确及不一致之处，以上面所列顺序在前及时间在后者为准。</w:t>
      </w:r>
      <w:bookmarkStart w:id="74" w:name="_Toc81879423"/>
    </w:p>
    <w:p>
      <w:pPr>
        <w:tabs>
          <w:tab w:val="left" w:pos="360"/>
        </w:tabs>
        <w:spacing w:line="460" w:lineRule="exact"/>
        <w:rPr>
          <w:rFonts w:ascii="仿宋" w:hAnsi="仿宋" w:eastAsia="仿宋" w:cs="仿宋"/>
          <w:b/>
          <w:sz w:val="24"/>
          <w:szCs w:val="24"/>
        </w:rPr>
      </w:pPr>
      <w:r>
        <w:rPr>
          <w:rFonts w:hint="eastAsia" w:ascii="仿宋" w:hAnsi="仿宋" w:eastAsia="仿宋" w:cs="仿宋"/>
          <w:b/>
          <w:sz w:val="24"/>
          <w:szCs w:val="24"/>
        </w:rPr>
        <w:t>十三、合同期限与数量：</w:t>
      </w:r>
      <w:bookmarkEnd w:id="74"/>
    </w:p>
    <w:p>
      <w:pPr>
        <w:tabs>
          <w:tab w:val="left" w:pos="840"/>
        </w:tabs>
        <w:spacing w:line="360" w:lineRule="auto"/>
        <w:rPr>
          <w:rFonts w:ascii="仿宋" w:hAnsi="仿宋" w:eastAsia="仿宋" w:cs="仿宋"/>
          <w:sz w:val="24"/>
          <w:szCs w:val="24"/>
        </w:rPr>
      </w:pPr>
      <w:r>
        <w:rPr>
          <w:rFonts w:hint="eastAsia" w:ascii="仿宋" w:hAnsi="仿宋" w:eastAsia="仿宋" w:cs="仿宋"/>
          <w:sz w:val="24"/>
          <w:szCs w:val="24"/>
        </w:rPr>
        <w:t>1、本合同期限为2个月，自开始至止。</w:t>
      </w:r>
    </w:p>
    <w:p>
      <w:pPr>
        <w:tabs>
          <w:tab w:val="left" w:pos="840"/>
        </w:tabs>
        <w:spacing w:line="360" w:lineRule="auto"/>
        <w:rPr>
          <w:rFonts w:ascii="仿宋" w:hAnsi="仿宋" w:eastAsia="仿宋" w:cs="仿宋"/>
          <w:sz w:val="24"/>
          <w:szCs w:val="24"/>
        </w:rPr>
      </w:pPr>
      <w:r>
        <w:rPr>
          <w:rFonts w:hint="eastAsia" w:ascii="仿宋" w:hAnsi="仿宋" w:eastAsia="仿宋" w:cs="仿宋"/>
          <w:sz w:val="24"/>
          <w:szCs w:val="24"/>
        </w:rPr>
        <w:t>2、本合同一式肆份，具有同等法律效力，甲方、乙方各执贰份。</w:t>
      </w:r>
      <w:bookmarkStart w:id="75" w:name="_Toc81879424"/>
    </w:p>
    <w:p>
      <w:pPr>
        <w:tabs>
          <w:tab w:val="left" w:pos="360"/>
        </w:tabs>
        <w:spacing w:line="460" w:lineRule="exact"/>
        <w:rPr>
          <w:rFonts w:ascii="仿宋" w:hAnsi="仿宋" w:eastAsia="仿宋" w:cs="仿宋"/>
          <w:b/>
          <w:sz w:val="24"/>
          <w:szCs w:val="24"/>
        </w:rPr>
      </w:pPr>
      <w:r>
        <w:rPr>
          <w:rFonts w:hint="eastAsia" w:ascii="仿宋" w:hAnsi="仿宋" w:eastAsia="仿宋" w:cs="仿宋"/>
          <w:b/>
          <w:sz w:val="24"/>
          <w:szCs w:val="24"/>
        </w:rPr>
        <w:t>十四、合同未尽事宜：</w:t>
      </w:r>
      <w:bookmarkEnd w:id="75"/>
    </w:p>
    <w:p>
      <w:pPr>
        <w:spacing w:line="360" w:lineRule="auto"/>
        <w:rPr>
          <w:rFonts w:ascii="仿宋" w:hAnsi="仿宋" w:eastAsia="仿宋" w:cs="仿宋"/>
          <w:sz w:val="24"/>
          <w:szCs w:val="24"/>
        </w:rPr>
      </w:pPr>
      <w:r>
        <w:rPr>
          <w:rFonts w:hint="eastAsia" w:ascii="仿宋" w:hAnsi="仿宋" w:eastAsia="仿宋" w:cs="仿宋"/>
          <w:sz w:val="24"/>
          <w:szCs w:val="24"/>
        </w:rPr>
        <w:t>1、合同中未尽事宜，甲乙双方应友好协商，按国家有关法律、法规执行。</w:t>
      </w:r>
    </w:p>
    <w:p>
      <w:pPr>
        <w:pStyle w:val="8"/>
        <w:rPr>
          <w:rFonts w:ascii="仿宋" w:hAnsi="仿宋" w:eastAsia="仿宋" w:cs="仿宋"/>
        </w:rPr>
      </w:pPr>
    </w:p>
    <w:p>
      <w:pPr>
        <w:pStyle w:val="8"/>
        <w:rPr>
          <w:rFonts w:ascii="仿宋" w:hAnsi="仿宋" w:eastAsia="仿宋" w:cs="仿宋"/>
        </w:rPr>
      </w:pPr>
    </w:p>
    <w:p>
      <w:pPr>
        <w:pStyle w:val="8"/>
        <w:rPr>
          <w:rFonts w:ascii="仿宋" w:hAnsi="仿宋" w:eastAsia="仿宋" w:cs="仿宋"/>
        </w:rPr>
      </w:pPr>
    </w:p>
    <w:p>
      <w:pPr>
        <w:spacing w:after="60" w:line="360" w:lineRule="auto"/>
        <w:rPr>
          <w:rFonts w:ascii="仿宋" w:hAnsi="仿宋" w:eastAsia="仿宋" w:cs="仿宋"/>
          <w:bCs/>
        </w:rPr>
      </w:pPr>
      <w:r>
        <w:rPr>
          <w:rFonts w:hint="eastAsia" w:ascii="仿宋" w:hAnsi="仿宋" w:eastAsia="仿宋" w:cs="仿宋"/>
        </w:rPr>
        <w:t>甲方：                                乙方：</w:t>
      </w:r>
    </w:p>
    <w:p>
      <w:pPr>
        <w:tabs>
          <w:tab w:val="left" w:pos="4938"/>
          <w:tab w:val="left" w:pos="5208"/>
        </w:tabs>
        <w:spacing w:after="60" w:line="360" w:lineRule="auto"/>
        <w:rPr>
          <w:rFonts w:ascii="仿宋" w:hAnsi="仿宋" w:eastAsia="仿宋" w:cs="仿宋"/>
        </w:rPr>
      </w:pPr>
      <w:r>
        <w:rPr>
          <w:rFonts w:hint="eastAsia" w:ascii="仿宋" w:hAnsi="仿宋" w:eastAsia="仿宋" w:cs="仿宋"/>
        </w:rPr>
        <w:t xml:space="preserve">法定代表人：                         法定代表人：                                 </w:t>
      </w:r>
    </w:p>
    <w:p>
      <w:pPr>
        <w:spacing w:after="60" w:line="360" w:lineRule="auto"/>
        <w:rPr>
          <w:rFonts w:ascii="仿宋" w:hAnsi="仿宋" w:eastAsia="仿宋" w:cs="仿宋"/>
        </w:rPr>
      </w:pPr>
      <w:r>
        <w:rPr>
          <w:rFonts w:hint="eastAsia" w:ascii="仿宋" w:hAnsi="仿宋" w:eastAsia="仿宋" w:cs="仿宋"/>
        </w:rPr>
        <w:t>委托代理人：                         委托代理人：</w:t>
      </w:r>
    </w:p>
    <w:p>
      <w:pPr>
        <w:pStyle w:val="8"/>
        <w:rPr>
          <w:rFonts w:ascii="仿宋" w:hAnsi="仿宋" w:eastAsia="仿宋" w:cs="仿宋"/>
          <w:sz w:val="21"/>
          <w:szCs w:val="21"/>
        </w:rPr>
      </w:pPr>
      <w:r>
        <w:rPr>
          <w:rFonts w:hint="eastAsia" w:ascii="仿宋" w:hAnsi="仿宋" w:eastAsia="仿宋" w:cs="仿宋"/>
          <w:sz w:val="21"/>
          <w:szCs w:val="21"/>
        </w:rPr>
        <w:t>2022年 月  日                        2022年  月  日</w:t>
      </w:r>
    </w:p>
    <w:p>
      <w:pPr>
        <w:widowControl/>
        <w:spacing w:line="460" w:lineRule="exact"/>
        <w:ind w:firstLine="480" w:firstLineChars="200"/>
        <w:rPr>
          <w:rFonts w:ascii="仿宋" w:hAnsi="仿宋" w:eastAsia="仿宋" w:cs="仿宋"/>
          <w:kern w:val="0"/>
          <w:sz w:val="24"/>
          <w:szCs w:val="24"/>
        </w:rPr>
      </w:pPr>
    </w:p>
    <w:p>
      <w:pPr>
        <w:widowControl/>
        <w:spacing w:line="460" w:lineRule="exact"/>
        <w:jc w:val="center"/>
        <w:rPr>
          <w:rFonts w:ascii="仿宋" w:hAnsi="仿宋" w:eastAsia="仿宋" w:cs="仿宋"/>
          <w:b/>
          <w:bCs/>
          <w:sz w:val="32"/>
          <w:szCs w:val="32"/>
        </w:rPr>
      </w:pPr>
    </w:p>
    <w:p>
      <w:pPr>
        <w:widowControl/>
        <w:spacing w:line="460" w:lineRule="exact"/>
        <w:jc w:val="center"/>
        <w:rPr>
          <w:rFonts w:ascii="仿宋" w:hAnsi="仿宋" w:eastAsia="仿宋" w:cs="仿宋"/>
          <w:b/>
          <w:bCs/>
          <w:sz w:val="32"/>
          <w:szCs w:val="32"/>
        </w:rPr>
      </w:pPr>
    </w:p>
    <w:p>
      <w:pPr>
        <w:widowControl/>
        <w:ind w:firstLine="1780" w:firstLineChars="742"/>
        <w:jc w:val="left"/>
        <w:rPr>
          <w:rFonts w:ascii="仿宋" w:hAnsi="仿宋" w:eastAsia="仿宋"/>
          <w:sz w:val="32"/>
          <w:szCs w:val="32"/>
        </w:rPr>
      </w:pPr>
      <w:r>
        <w:rPr>
          <w:rFonts w:hint="eastAsia" w:ascii="仿宋" w:hAnsi="仿宋" w:eastAsia="仿宋" w:cs="仿宋"/>
          <w:sz w:val="24"/>
          <w:szCs w:val="24"/>
        </w:rPr>
        <w:br w:type="page"/>
      </w:r>
      <w:r>
        <w:rPr>
          <w:rFonts w:ascii="仿宋" w:hAnsi="仿宋" w:eastAsia="仿宋"/>
          <w:sz w:val="32"/>
          <w:szCs w:val="32"/>
        </w:rPr>
        <w:t>第</w:t>
      </w:r>
      <w:r>
        <w:rPr>
          <w:rFonts w:hint="eastAsia" w:ascii="仿宋" w:hAnsi="仿宋" w:eastAsia="仿宋"/>
          <w:sz w:val="32"/>
          <w:szCs w:val="32"/>
        </w:rPr>
        <w:t>四</w:t>
      </w:r>
      <w:r>
        <w:rPr>
          <w:rFonts w:ascii="仿宋" w:hAnsi="仿宋" w:eastAsia="仿宋"/>
          <w:sz w:val="32"/>
          <w:szCs w:val="32"/>
        </w:rPr>
        <w:t>章资格审查</w:t>
      </w:r>
    </w:p>
    <w:tbl>
      <w:tblPr>
        <w:tblStyle w:val="15"/>
        <w:tblW w:w="101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134"/>
        <w:gridCol w:w="2835"/>
        <w:gridCol w:w="53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950" w:type="dxa"/>
            <w:gridSpan w:val="2"/>
            <w:vAlign w:val="center"/>
          </w:tcPr>
          <w:p>
            <w:pPr>
              <w:spacing w:line="360" w:lineRule="auto"/>
              <w:jc w:val="center"/>
              <w:rPr>
                <w:rFonts w:ascii="仿宋" w:hAnsi="仿宋" w:eastAsia="仿宋" w:cs="仿宋"/>
                <w:b/>
                <w:bCs/>
                <w:sz w:val="24"/>
                <w:szCs w:val="24"/>
              </w:rPr>
            </w:pPr>
            <w:bookmarkStart w:id="76" w:name="OLE_LINK9"/>
            <w:r>
              <w:rPr>
                <w:rFonts w:hint="eastAsia" w:ascii="仿宋" w:hAnsi="仿宋" w:eastAsia="仿宋" w:cs="仿宋"/>
                <w:b/>
                <w:bCs/>
                <w:sz w:val="24"/>
                <w:szCs w:val="24"/>
              </w:rPr>
              <w:t>条款号</w:t>
            </w:r>
          </w:p>
        </w:tc>
        <w:tc>
          <w:tcPr>
            <w:tcW w:w="2835" w:type="dxa"/>
            <w:tcBorders>
              <w:left w:val="nil"/>
            </w:tcBorders>
            <w:vAlign w:val="center"/>
          </w:tcPr>
          <w:p>
            <w:pPr>
              <w:spacing w:line="360" w:lineRule="auto"/>
              <w:jc w:val="center"/>
              <w:rPr>
                <w:rFonts w:ascii="仿宋" w:hAnsi="仿宋" w:eastAsia="仿宋" w:cs="仿宋"/>
                <w:b/>
                <w:bCs/>
                <w:sz w:val="24"/>
                <w:szCs w:val="24"/>
              </w:rPr>
            </w:pPr>
            <w:r>
              <w:rPr>
                <w:rFonts w:hint="eastAsia" w:ascii="仿宋" w:hAnsi="仿宋" w:eastAsia="仿宋" w:cs="仿宋"/>
                <w:b/>
                <w:bCs/>
                <w:sz w:val="24"/>
                <w:szCs w:val="24"/>
              </w:rPr>
              <w:t>评审因素</w:t>
            </w:r>
          </w:p>
        </w:tc>
        <w:tc>
          <w:tcPr>
            <w:tcW w:w="5388" w:type="dxa"/>
            <w:tcBorders>
              <w:left w:val="nil"/>
            </w:tcBorders>
            <w:vAlign w:val="center"/>
          </w:tcPr>
          <w:p>
            <w:pPr>
              <w:spacing w:line="360" w:lineRule="auto"/>
              <w:jc w:val="center"/>
              <w:rPr>
                <w:rFonts w:ascii="仿宋" w:hAnsi="仿宋" w:eastAsia="仿宋" w:cs="仿宋"/>
                <w:b/>
                <w:bCs/>
                <w:sz w:val="24"/>
                <w:szCs w:val="24"/>
              </w:rPr>
            </w:pPr>
            <w:r>
              <w:rPr>
                <w:rFonts w:hint="eastAsia" w:ascii="仿宋" w:hAnsi="仿宋" w:eastAsia="仿宋" w:cs="仿宋"/>
                <w:b/>
                <w:bCs/>
                <w:sz w:val="24"/>
                <w:szCs w:val="24"/>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816" w:type="dxa"/>
            <w:vMerge w:val="restart"/>
            <w:tcBorders>
              <w:top w:val="nil"/>
            </w:tcBorders>
            <w:vAlign w:val="center"/>
          </w:tcPr>
          <w:p>
            <w:pPr>
              <w:spacing w:line="360" w:lineRule="auto"/>
              <w:jc w:val="center"/>
              <w:rPr>
                <w:rFonts w:ascii="仿宋" w:hAnsi="仿宋" w:eastAsia="仿宋" w:cs="仿宋"/>
                <w:sz w:val="24"/>
                <w:szCs w:val="24"/>
              </w:rPr>
            </w:pPr>
            <w:r>
              <w:rPr>
                <w:rFonts w:hint="eastAsia" w:ascii="仿宋" w:hAnsi="仿宋" w:eastAsia="仿宋" w:cs="仿宋"/>
                <w:sz w:val="24"/>
                <w:szCs w:val="24"/>
              </w:rPr>
              <w:t>2.1.1</w:t>
            </w:r>
          </w:p>
        </w:tc>
        <w:tc>
          <w:tcPr>
            <w:tcW w:w="1134" w:type="dxa"/>
            <w:vMerge w:val="restart"/>
            <w:tcBorders>
              <w:top w:val="nil"/>
              <w:left w:val="nil"/>
            </w:tcBorders>
            <w:vAlign w:val="center"/>
          </w:tcPr>
          <w:p>
            <w:pPr>
              <w:spacing w:line="360" w:lineRule="auto"/>
              <w:jc w:val="center"/>
              <w:rPr>
                <w:rFonts w:ascii="仿宋" w:hAnsi="仿宋" w:eastAsia="仿宋" w:cs="仿宋"/>
                <w:sz w:val="24"/>
                <w:szCs w:val="24"/>
              </w:rPr>
            </w:pPr>
            <w:r>
              <w:rPr>
                <w:rFonts w:hint="eastAsia" w:ascii="仿宋" w:hAnsi="仿宋" w:eastAsia="仿宋" w:cs="仿宋"/>
                <w:sz w:val="24"/>
                <w:szCs w:val="24"/>
              </w:rPr>
              <w:t>形式评审标准</w:t>
            </w:r>
          </w:p>
        </w:tc>
        <w:tc>
          <w:tcPr>
            <w:tcW w:w="2835" w:type="dxa"/>
            <w:tcBorders>
              <w:left w:val="nil"/>
            </w:tcBorders>
            <w:vAlign w:val="center"/>
          </w:tcPr>
          <w:p>
            <w:pPr>
              <w:spacing w:line="360" w:lineRule="auto"/>
              <w:ind w:firstLine="12" w:firstLineChars="5"/>
              <w:rPr>
                <w:rFonts w:ascii="仿宋" w:hAnsi="仿宋" w:eastAsia="仿宋" w:cs="仿宋"/>
                <w:sz w:val="24"/>
                <w:szCs w:val="24"/>
              </w:rPr>
            </w:pPr>
            <w:r>
              <w:rPr>
                <w:rFonts w:hint="eastAsia" w:ascii="仿宋" w:hAnsi="仿宋" w:eastAsia="仿宋" w:cs="仿宋"/>
                <w:sz w:val="24"/>
                <w:szCs w:val="24"/>
              </w:rPr>
              <w:t>比价供应商名称</w:t>
            </w:r>
          </w:p>
        </w:tc>
        <w:tc>
          <w:tcPr>
            <w:tcW w:w="5388" w:type="dxa"/>
            <w:tcBorders>
              <w:left w:val="nil"/>
            </w:tcBorders>
            <w:vAlign w:val="center"/>
          </w:tcPr>
          <w:p>
            <w:pPr>
              <w:spacing w:line="360" w:lineRule="auto"/>
              <w:rPr>
                <w:rFonts w:ascii="仿宋" w:hAnsi="仿宋" w:eastAsia="仿宋" w:cs="仿宋"/>
                <w:sz w:val="24"/>
                <w:szCs w:val="24"/>
              </w:rPr>
            </w:pPr>
            <w:r>
              <w:rPr>
                <w:rFonts w:hint="eastAsia" w:ascii="仿宋" w:hAnsi="仿宋" w:eastAsia="仿宋" w:cs="仿宋"/>
                <w:sz w:val="24"/>
                <w:szCs w:val="24"/>
              </w:rPr>
              <w:t>比价供应商名称与营业执照；不一致的，提供有效证明材料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3" w:hRule="atLeast"/>
          <w:jc w:val="center"/>
        </w:trPr>
        <w:tc>
          <w:tcPr>
            <w:tcW w:w="816" w:type="dxa"/>
            <w:vMerge w:val="continue"/>
            <w:tcBorders>
              <w:top w:val="nil"/>
            </w:tcBorders>
            <w:vAlign w:val="center"/>
          </w:tcPr>
          <w:p>
            <w:pPr>
              <w:widowControl/>
              <w:spacing w:line="360" w:lineRule="auto"/>
              <w:jc w:val="left"/>
              <w:rPr>
                <w:rFonts w:ascii="仿宋" w:hAnsi="仿宋" w:eastAsia="仿宋" w:cs="仿宋"/>
                <w:sz w:val="24"/>
                <w:szCs w:val="24"/>
              </w:rPr>
            </w:pPr>
          </w:p>
        </w:tc>
        <w:tc>
          <w:tcPr>
            <w:tcW w:w="1134" w:type="dxa"/>
            <w:vMerge w:val="continue"/>
            <w:tcBorders>
              <w:top w:val="nil"/>
              <w:left w:val="nil"/>
            </w:tcBorders>
            <w:vAlign w:val="center"/>
          </w:tcPr>
          <w:p>
            <w:pPr>
              <w:widowControl/>
              <w:spacing w:line="360" w:lineRule="auto"/>
              <w:jc w:val="left"/>
              <w:rPr>
                <w:rFonts w:ascii="仿宋" w:hAnsi="仿宋" w:eastAsia="仿宋" w:cs="仿宋"/>
                <w:sz w:val="24"/>
                <w:szCs w:val="24"/>
              </w:rPr>
            </w:pPr>
          </w:p>
        </w:tc>
        <w:tc>
          <w:tcPr>
            <w:tcW w:w="2835" w:type="dxa"/>
            <w:tcBorders>
              <w:left w:val="nil"/>
            </w:tcBorders>
            <w:vAlign w:val="center"/>
          </w:tcPr>
          <w:p>
            <w:pPr>
              <w:spacing w:line="360" w:lineRule="auto"/>
              <w:ind w:firstLine="12" w:firstLineChars="5"/>
              <w:rPr>
                <w:rFonts w:ascii="仿宋" w:hAnsi="仿宋" w:eastAsia="仿宋" w:cs="仿宋"/>
                <w:sz w:val="24"/>
                <w:szCs w:val="24"/>
              </w:rPr>
            </w:pPr>
            <w:r>
              <w:rPr>
                <w:rFonts w:hint="eastAsia" w:ascii="仿宋" w:hAnsi="仿宋" w:eastAsia="仿宋" w:cs="仿宋"/>
                <w:sz w:val="24"/>
                <w:szCs w:val="24"/>
              </w:rPr>
              <w:t>比价文件签字盖章</w:t>
            </w:r>
          </w:p>
        </w:tc>
        <w:tc>
          <w:tcPr>
            <w:tcW w:w="5388" w:type="dxa"/>
            <w:tcBorders>
              <w:left w:val="nil"/>
            </w:tcBorders>
            <w:vAlign w:val="center"/>
          </w:tcPr>
          <w:p>
            <w:pPr>
              <w:spacing w:line="360" w:lineRule="auto"/>
              <w:rPr>
                <w:rFonts w:ascii="仿宋" w:hAnsi="仿宋" w:eastAsia="仿宋" w:cs="仿宋"/>
                <w:sz w:val="24"/>
                <w:szCs w:val="24"/>
              </w:rPr>
            </w:pPr>
            <w:r>
              <w:rPr>
                <w:rFonts w:hint="eastAsia" w:ascii="仿宋" w:hAnsi="仿宋" w:eastAsia="仿宋" w:cs="仿宋"/>
                <w:sz w:val="24"/>
                <w:szCs w:val="24"/>
              </w:rPr>
              <w:t>加盖比价供应商公章和企业法定代表人（或企业法定代表人委托代理人）印章（或签字）。委托代理人有合法、有效的委托书（原件）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816" w:type="dxa"/>
            <w:vMerge w:val="continue"/>
            <w:tcBorders>
              <w:top w:val="nil"/>
            </w:tcBorders>
            <w:vAlign w:val="center"/>
          </w:tcPr>
          <w:p>
            <w:pPr>
              <w:widowControl/>
              <w:spacing w:line="360" w:lineRule="auto"/>
              <w:jc w:val="left"/>
              <w:rPr>
                <w:rFonts w:ascii="仿宋" w:hAnsi="仿宋" w:eastAsia="仿宋" w:cs="仿宋"/>
                <w:sz w:val="24"/>
                <w:szCs w:val="24"/>
              </w:rPr>
            </w:pPr>
          </w:p>
        </w:tc>
        <w:tc>
          <w:tcPr>
            <w:tcW w:w="1134" w:type="dxa"/>
            <w:vMerge w:val="continue"/>
            <w:tcBorders>
              <w:top w:val="nil"/>
              <w:left w:val="nil"/>
            </w:tcBorders>
            <w:vAlign w:val="center"/>
          </w:tcPr>
          <w:p>
            <w:pPr>
              <w:widowControl/>
              <w:spacing w:line="360" w:lineRule="auto"/>
              <w:jc w:val="left"/>
              <w:rPr>
                <w:rFonts w:ascii="仿宋" w:hAnsi="仿宋" w:eastAsia="仿宋" w:cs="仿宋"/>
                <w:sz w:val="24"/>
                <w:szCs w:val="24"/>
              </w:rPr>
            </w:pPr>
          </w:p>
        </w:tc>
        <w:tc>
          <w:tcPr>
            <w:tcW w:w="2835" w:type="dxa"/>
            <w:tcBorders>
              <w:left w:val="nil"/>
            </w:tcBorders>
            <w:vAlign w:val="center"/>
          </w:tcPr>
          <w:p>
            <w:pPr>
              <w:widowControl/>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资格审查文件格式</w:t>
            </w:r>
          </w:p>
        </w:tc>
        <w:tc>
          <w:tcPr>
            <w:tcW w:w="5388" w:type="dxa"/>
            <w:tcBorders>
              <w:left w:val="nil"/>
            </w:tcBorders>
            <w:vAlign w:val="center"/>
          </w:tcPr>
          <w:p>
            <w:pPr>
              <w:widowControl/>
              <w:adjustRightInd w:val="0"/>
              <w:snapToGrid w:val="0"/>
              <w:spacing w:line="360" w:lineRule="auto"/>
              <w:jc w:val="left"/>
              <w:rPr>
                <w:rFonts w:ascii="仿宋" w:hAnsi="仿宋" w:eastAsia="仿宋" w:cs="仿宋"/>
                <w:sz w:val="24"/>
                <w:szCs w:val="24"/>
              </w:rPr>
            </w:pPr>
            <w:r>
              <w:rPr>
                <w:rFonts w:hint="eastAsia" w:ascii="仿宋" w:hAnsi="仿宋" w:eastAsia="仿宋" w:cs="仿宋"/>
                <w:sz w:val="24"/>
                <w:szCs w:val="24"/>
              </w:rPr>
              <w:t>符合比价文件要求并附有所有相应表格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816" w:type="dxa"/>
            <w:vMerge w:val="restart"/>
            <w:tcBorders>
              <w:top w:val="nil"/>
            </w:tcBorders>
            <w:vAlign w:val="center"/>
          </w:tcPr>
          <w:p>
            <w:pPr>
              <w:spacing w:line="360" w:lineRule="auto"/>
              <w:jc w:val="center"/>
              <w:rPr>
                <w:rFonts w:ascii="仿宋" w:hAnsi="仿宋" w:eastAsia="仿宋" w:cs="仿宋"/>
                <w:sz w:val="24"/>
                <w:szCs w:val="24"/>
              </w:rPr>
            </w:pPr>
            <w:r>
              <w:rPr>
                <w:rFonts w:hint="eastAsia" w:ascii="仿宋" w:hAnsi="仿宋" w:eastAsia="仿宋" w:cs="仿宋"/>
                <w:sz w:val="24"/>
                <w:szCs w:val="24"/>
              </w:rPr>
              <w:t>2.1.2</w:t>
            </w:r>
          </w:p>
        </w:tc>
        <w:tc>
          <w:tcPr>
            <w:tcW w:w="1134" w:type="dxa"/>
            <w:vMerge w:val="restart"/>
            <w:tcBorders>
              <w:top w:val="nil"/>
              <w:left w:val="nil"/>
            </w:tcBorders>
            <w:vAlign w:val="center"/>
          </w:tcPr>
          <w:p>
            <w:pPr>
              <w:spacing w:line="360" w:lineRule="auto"/>
              <w:jc w:val="center"/>
              <w:rPr>
                <w:rFonts w:ascii="仿宋" w:hAnsi="仿宋" w:eastAsia="仿宋" w:cs="仿宋"/>
                <w:sz w:val="24"/>
                <w:szCs w:val="24"/>
              </w:rPr>
            </w:pPr>
            <w:r>
              <w:rPr>
                <w:rFonts w:hint="eastAsia" w:ascii="仿宋" w:hAnsi="仿宋" w:eastAsia="仿宋" w:cs="仿宋"/>
                <w:sz w:val="24"/>
                <w:szCs w:val="24"/>
              </w:rPr>
              <w:t>资格评审标准</w:t>
            </w:r>
          </w:p>
        </w:tc>
        <w:tc>
          <w:tcPr>
            <w:tcW w:w="2835" w:type="dxa"/>
            <w:tcBorders>
              <w:left w:val="nil"/>
            </w:tcBorders>
            <w:vAlign w:val="center"/>
          </w:tcPr>
          <w:p>
            <w:pPr>
              <w:spacing w:line="360" w:lineRule="auto"/>
              <w:jc w:val="left"/>
              <w:rPr>
                <w:rFonts w:ascii="仿宋" w:hAnsi="仿宋" w:eastAsia="仿宋" w:cs="仿宋"/>
                <w:sz w:val="24"/>
                <w:szCs w:val="24"/>
              </w:rPr>
            </w:pPr>
            <w:r>
              <w:rPr>
                <w:rFonts w:hint="eastAsia" w:ascii="仿宋" w:hAnsi="仿宋" w:eastAsia="仿宋" w:cs="仿宋"/>
                <w:sz w:val="24"/>
                <w:szCs w:val="24"/>
              </w:rPr>
              <w:t>法定代表人身份证明书、授权委托书</w:t>
            </w:r>
          </w:p>
        </w:tc>
        <w:tc>
          <w:tcPr>
            <w:tcW w:w="5388" w:type="dxa"/>
            <w:tcBorders>
              <w:left w:val="nil"/>
            </w:tcBorders>
          </w:tcPr>
          <w:p>
            <w:pPr>
              <w:widowControl/>
              <w:shd w:val="clear" w:color="auto" w:fill="FFFFFF"/>
              <w:spacing w:line="360" w:lineRule="auto"/>
              <w:rPr>
                <w:rFonts w:ascii="仿宋" w:hAnsi="仿宋" w:eastAsia="仿宋" w:cs="仿宋"/>
                <w:sz w:val="24"/>
                <w:szCs w:val="24"/>
              </w:rPr>
            </w:pPr>
            <w:r>
              <w:rPr>
                <w:rFonts w:hint="eastAsia" w:ascii="仿宋" w:hAnsi="仿宋" w:eastAsia="仿宋" w:cs="仿宋"/>
                <w:kern w:val="0"/>
                <w:sz w:val="24"/>
                <w:szCs w:val="24"/>
              </w:rPr>
              <w:t>法定代表人参加</w:t>
            </w:r>
            <w:r>
              <w:rPr>
                <w:rFonts w:hint="eastAsia" w:ascii="仿宋" w:hAnsi="仿宋" w:eastAsia="仿宋" w:cs="仿宋"/>
                <w:sz w:val="24"/>
                <w:szCs w:val="24"/>
              </w:rPr>
              <w:t>比价</w:t>
            </w:r>
            <w:r>
              <w:rPr>
                <w:rFonts w:hint="eastAsia" w:ascii="仿宋" w:hAnsi="仿宋" w:eastAsia="仿宋" w:cs="仿宋"/>
                <w:kern w:val="0"/>
                <w:sz w:val="24"/>
                <w:szCs w:val="24"/>
              </w:rPr>
              <w:t>的，必须提供法人身份证明原件及本人身份证原件；非法定代表人参加的，必须提供法定代表人签名或盖章的授权委托书原件及被委托授权人身份证原件；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6" w:type="dxa"/>
            <w:vMerge w:val="continue"/>
            <w:vAlign w:val="center"/>
          </w:tcPr>
          <w:p>
            <w:pPr>
              <w:spacing w:line="360" w:lineRule="auto"/>
              <w:jc w:val="center"/>
              <w:rPr>
                <w:rFonts w:ascii="仿宋" w:hAnsi="仿宋" w:eastAsia="仿宋" w:cs="仿宋"/>
                <w:sz w:val="24"/>
                <w:szCs w:val="24"/>
              </w:rPr>
            </w:pPr>
          </w:p>
        </w:tc>
        <w:tc>
          <w:tcPr>
            <w:tcW w:w="1134" w:type="dxa"/>
            <w:vMerge w:val="continue"/>
            <w:tcBorders>
              <w:left w:val="nil"/>
            </w:tcBorders>
            <w:vAlign w:val="center"/>
          </w:tcPr>
          <w:p>
            <w:pPr>
              <w:spacing w:line="360" w:lineRule="auto"/>
              <w:jc w:val="center"/>
              <w:rPr>
                <w:rFonts w:ascii="仿宋" w:hAnsi="仿宋" w:eastAsia="仿宋" w:cs="仿宋"/>
                <w:sz w:val="24"/>
                <w:szCs w:val="24"/>
              </w:rPr>
            </w:pPr>
          </w:p>
        </w:tc>
        <w:tc>
          <w:tcPr>
            <w:tcW w:w="2835" w:type="dxa"/>
            <w:tcBorders>
              <w:left w:val="nil"/>
            </w:tcBorders>
            <w:vAlign w:val="center"/>
          </w:tcPr>
          <w:p>
            <w:pPr>
              <w:jc w:val="left"/>
              <w:rPr>
                <w:rFonts w:ascii="仿宋" w:hAnsi="仿宋" w:eastAsia="仿宋" w:cs="仿宋"/>
                <w:sz w:val="24"/>
                <w:szCs w:val="24"/>
              </w:rPr>
            </w:pPr>
            <w:r>
              <w:rPr>
                <w:rFonts w:hint="eastAsia" w:ascii="仿宋" w:hAnsi="仿宋" w:eastAsia="仿宋" w:cs="仿宋"/>
                <w:sz w:val="24"/>
                <w:szCs w:val="24"/>
              </w:rPr>
              <w:t>营业执照</w:t>
            </w:r>
          </w:p>
        </w:tc>
        <w:tc>
          <w:tcPr>
            <w:tcW w:w="5388" w:type="dxa"/>
            <w:tcBorders>
              <w:left w:val="nil"/>
            </w:tcBorders>
            <w:vAlign w:val="center"/>
          </w:tcPr>
          <w:p>
            <w:pPr>
              <w:snapToGrid w:val="0"/>
              <w:spacing w:line="440" w:lineRule="exact"/>
              <w:rPr>
                <w:rFonts w:ascii="仿宋" w:hAnsi="仿宋" w:eastAsia="仿宋" w:cs="仿宋"/>
                <w:sz w:val="24"/>
                <w:szCs w:val="24"/>
              </w:rPr>
            </w:pPr>
            <w:r>
              <w:rPr>
                <w:rFonts w:hint="eastAsia" w:ascii="仿宋" w:hAnsi="仿宋" w:eastAsia="仿宋" w:cs="仿宋"/>
                <w:kern w:val="0"/>
                <w:sz w:val="24"/>
                <w:szCs w:val="24"/>
              </w:rPr>
              <w:t>磋商供应商有效的企业营业执照（副本）</w:t>
            </w:r>
            <w:r>
              <w:rPr>
                <w:rFonts w:hint="eastAsia" w:ascii="仿宋" w:hAnsi="仿宋" w:eastAsia="仿宋" w:cs="仿宋"/>
                <w:sz w:val="24"/>
                <w:szCs w:val="24"/>
              </w:rPr>
              <w:t xml:space="preserve">营业执照范围需包含本项目比价内容的经营范围复印件及原件；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16" w:type="dxa"/>
            <w:vMerge w:val="continue"/>
            <w:vAlign w:val="center"/>
          </w:tcPr>
          <w:p>
            <w:pPr>
              <w:widowControl/>
              <w:spacing w:line="360" w:lineRule="auto"/>
              <w:jc w:val="left"/>
              <w:rPr>
                <w:rFonts w:ascii="仿宋" w:hAnsi="仿宋" w:eastAsia="仿宋" w:cs="仿宋"/>
                <w:sz w:val="24"/>
                <w:szCs w:val="24"/>
              </w:rPr>
            </w:pPr>
          </w:p>
        </w:tc>
        <w:tc>
          <w:tcPr>
            <w:tcW w:w="1134" w:type="dxa"/>
            <w:vMerge w:val="continue"/>
            <w:tcBorders>
              <w:left w:val="nil"/>
            </w:tcBorders>
            <w:vAlign w:val="center"/>
          </w:tcPr>
          <w:p>
            <w:pPr>
              <w:widowControl/>
              <w:spacing w:line="360" w:lineRule="auto"/>
              <w:jc w:val="left"/>
              <w:rPr>
                <w:rFonts w:ascii="仿宋" w:hAnsi="仿宋" w:eastAsia="仿宋" w:cs="仿宋"/>
                <w:sz w:val="24"/>
                <w:szCs w:val="24"/>
              </w:rPr>
            </w:pPr>
          </w:p>
        </w:tc>
        <w:tc>
          <w:tcPr>
            <w:tcW w:w="2835" w:type="dxa"/>
            <w:tcBorders>
              <w:left w:val="nil"/>
            </w:tcBorders>
            <w:vAlign w:val="center"/>
          </w:tcPr>
          <w:p>
            <w:pPr>
              <w:spacing w:line="360" w:lineRule="auto"/>
              <w:jc w:val="left"/>
              <w:rPr>
                <w:rFonts w:ascii="仿宋" w:hAnsi="仿宋" w:eastAsia="仿宋" w:cs="仿宋"/>
                <w:sz w:val="24"/>
                <w:szCs w:val="24"/>
              </w:rPr>
            </w:pPr>
            <w:r>
              <w:rPr>
                <w:rFonts w:hint="eastAsia" w:ascii="仿宋" w:hAnsi="仿宋" w:eastAsia="仿宋" w:cs="仿宋"/>
                <w:sz w:val="24"/>
                <w:szCs w:val="24"/>
              </w:rPr>
              <w:t>供应商响应文件函</w:t>
            </w:r>
          </w:p>
        </w:tc>
        <w:tc>
          <w:tcPr>
            <w:tcW w:w="5388" w:type="dxa"/>
            <w:tcBorders>
              <w:left w:val="nil"/>
            </w:tcBorders>
            <w:vAlign w:val="center"/>
          </w:tcPr>
          <w:p>
            <w:pPr>
              <w:spacing w:line="360" w:lineRule="auto"/>
              <w:jc w:val="left"/>
              <w:rPr>
                <w:rFonts w:ascii="仿宋" w:hAnsi="仿宋" w:eastAsia="仿宋" w:cs="仿宋"/>
                <w:sz w:val="24"/>
                <w:szCs w:val="24"/>
              </w:rPr>
            </w:pPr>
            <w:r>
              <w:rPr>
                <w:rFonts w:hint="eastAsia" w:ascii="仿宋" w:hAnsi="仿宋" w:eastAsia="仿宋" w:cs="仿宋"/>
                <w:sz w:val="24"/>
                <w:szCs w:val="24"/>
              </w:rPr>
              <w:t>供应商响应文件函（按比价文件后附格式）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16" w:type="dxa"/>
            <w:vMerge w:val="continue"/>
            <w:vAlign w:val="center"/>
          </w:tcPr>
          <w:p>
            <w:pPr>
              <w:widowControl/>
              <w:spacing w:line="360" w:lineRule="auto"/>
              <w:jc w:val="left"/>
              <w:rPr>
                <w:rFonts w:ascii="仿宋" w:hAnsi="仿宋" w:eastAsia="仿宋" w:cs="仿宋"/>
                <w:sz w:val="24"/>
                <w:szCs w:val="24"/>
              </w:rPr>
            </w:pPr>
          </w:p>
        </w:tc>
        <w:tc>
          <w:tcPr>
            <w:tcW w:w="1134" w:type="dxa"/>
            <w:vMerge w:val="continue"/>
            <w:tcBorders>
              <w:left w:val="nil"/>
            </w:tcBorders>
            <w:vAlign w:val="center"/>
          </w:tcPr>
          <w:p>
            <w:pPr>
              <w:widowControl/>
              <w:spacing w:line="360" w:lineRule="auto"/>
              <w:jc w:val="left"/>
              <w:rPr>
                <w:rFonts w:ascii="仿宋" w:hAnsi="仿宋" w:eastAsia="仿宋" w:cs="仿宋"/>
                <w:sz w:val="24"/>
                <w:szCs w:val="24"/>
              </w:rPr>
            </w:pPr>
          </w:p>
        </w:tc>
        <w:tc>
          <w:tcPr>
            <w:tcW w:w="2835" w:type="dxa"/>
            <w:tcBorders>
              <w:left w:val="nil"/>
            </w:tcBorders>
            <w:vAlign w:val="center"/>
          </w:tcPr>
          <w:p>
            <w:pPr>
              <w:spacing w:line="360" w:lineRule="auto"/>
              <w:jc w:val="left"/>
              <w:rPr>
                <w:rFonts w:ascii="仿宋" w:hAnsi="仿宋" w:eastAsia="仿宋" w:cs="仿宋"/>
                <w:sz w:val="24"/>
                <w:szCs w:val="24"/>
              </w:rPr>
            </w:pPr>
            <w:r>
              <w:rPr>
                <w:rFonts w:hint="eastAsia" w:ascii="仿宋" w:hAnsi="仿宋" w:eastAsia="仿宋" w:cs="仿宋"/>
                <w:sz w:val="24"/>
                <w:szCs w:val="24"/>
              </w:rPr>
              <w:t>具有履行合同所必需的设备和专业技术能力</w:t>
            </w:r>
          </w:p>
        </w:tc>
        <w:tc>
          <w:tcPr>
            <w:tcW w:w="5388" w:type="dxa"/>
            <w:tcBorders>
              <w:left w:val="nil"/>
            </w:tcBorders>
          </w:tcPr>
          <w:p>
            <w:pPr>
              <w:snapToGrid w:val="0"/>
              <w:spacing w:line="320" w:lineRule="exact"/>
              <w:rPr>
                <w:rFonts w:ascii="仿宋" w:hAnsi="仿宋" w:eastAsia="仿宋" w:cs="仿宋"/>
                <w:sz w:val="24"/>
                <w:szCs w:val="24"/>
              </w:rPr>
            </w:pPr>
            <w:r>
              <w:rPr>
                <w:rFonts w:hint="eastAsia" w:ascii="仿宋" w:hAnsi="仿宋" w:eastAsia="仿宋" w:cs="仿宋"/>
                <w:sz w:val="24"/>
                <w:szCs w:val="24"/>
              </w:rPr>
              <w:t>具有履行合同所必需的设备和专业技术能力（提供承诺函，按比价文件后附格式）；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16" w:type="dxa"/>
            <w:vMerge w:val="continue"/>
            <w:vAlign w:val="center"/>
          </w:tcPr>
          <w:p>
            <w:pPr>
              <w:widowControl/>
              <w:spacing w:line="360" w:lineRule="auto"/>
              <w:jc w:val="left"/>
              <w:rPr>
                <w:rFonts w:ascii="仿宋" w:hAnsi="仿宋" w:eastAsia="仿宋" w:cs="仿宋"/>
                <w:sz w:val="24"/>
                <w:szCs w:val="24"/>
              </w:rPr>
            </w:pPr>
          </w:p>
        </w:tc>
        <w:tc>
          <w:tcPr>
            <w:tcW w:w="1134" w:type="dxa"/>
            <w:vMerge w:val="continue"/>
            <w:tcBorders>
              <w:left w:val="nil"/>
            </w:tcBorders>
            <w:vAlign w:val="center"/>
          </w:tcPr>
          <w:p>
            <w:pPr>
              <w:widowControl/>
              <w:spacing w:line="360" w:lineRule="auto"/>
              <w:jc w:val="left"/>
              <w:rPr>
                <w:rFonts w:ascii="仿宋" w:hAnsi="仿宋" w:eastAsia="仿宋" w:cs="仿宋"/>
                <w:sz w:val="24"/>
                <w:szCs w:val="24"/>
              </w:rPr>
            </w:pPr>
          </w:p>
        </w:tc>
        <w:tc>
          <w:tcPr>
            <w:tcW w:w="2835" w:type="dxa"/>
            <w:tcBorders>
              <w:left w:val="nil"/>
            </w:tcBorders>
            <w:vAlign w:val="center"/>
          </w:tcPr>
          <w:p>
            <w:pPr>
              <w:spacing w:line="360" w:lineRule="auto"/>
              <w:jc w:val="left"/>
              <w:rPr>
                <w:rFonts w:ascii="仿宋" w:hAnsi="仿宋" w:eastAsia="仿宋" w:cs="仿宋"/>
                <w:sz w:val="24"/>
                <w:szCs w:val="24"/>
              </w:rPr>
            </w:pPr>
            <w:r>
              <w:rPr>
                <w:rFonts w:hint="eastAsia" w:ascii="仿宋" w:hAnsi="仿宋" w:eastAsia="仿宋" w:cs="仿宋"/>
                <w:sz w:val="24"/>
                <w:szCs w:val="24"/>
              </w:rPr>
              <w:t>3年内在经营活动中没有重大违法记录</w:t>
            </w:r>
          </w:p>
        </w:tc>
        <w:tc>
          <w:tcPr>
            <w:tcW w:w="5388" w:type="dxa"/>
            <w:tcBorders>
              <w:left w:val="nil"/>
            </w:tcBorders>
          </w:tcPr>
          <w:p>
            <w:pPr>
              <w:snapToGrid w:val="0"/>
              <w:spacing w:line="320" w:lineRule="exact"/>
              <w:rPr>
                <w:rFonts w:ascii="仿宋" w:hAnsi="仿宋" w:eastAsia="仿宋" w:cs="仿宋"/>
                <w:sz w:val="24"/>
                <w:szCs w:val="24"/>
              </w:rPr>
            </w:pPr>
            <w:r>
              <w:rPr>
                <w:rFonts w:hint="eastAsia" w:ascii="仿宋" w:hAnsi="仿宋" w:eastAsia="仿宋" w:cs="仿宋"/>
                <w:sz w:val="24"/>
                <w:szCs w:val="24"/>
              </w:rPr>
              <w:t>提供参加本项目政府采购活动前3年内在经营活动中没有重大违法记录的书面声明（按比价文件后附格式）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16" w:type="dxa"/>
            <w:vAlign w:val="center"/>
          </w:tcPr>
          <w:p>
            <w:pPr>
              <w:widowControl/>
              <w:spacing w:line="360" w:lineRule="auto"/>
              <w:jc w:val="left"/>
              <w:rPr>
                <w:rFonts w:ascii="仿宋" w:hAnsi="仿宋" w:eastAsia="仿宋" w:cs="仿宋"/>
                <w:sz w:val="24"/>
                <w:szCs w:val="24"/>
              </w:rPr>
            </w:pPr>
          </w:p>
        </w:tc>
        <w:tc>
          <w:tcPr>
            <w:tcW w:w="1134" w:type="dxa"/>
            <w:vMerge w:val="continue"/>
            <w:tcBorders>
              <w:left w:val="nil"/>
            </w:tcBorders>
            <w:vAlign w:val="center"/>
          </w:tcPr>
          <w:p>
            <w:pPr>
              <w:widowControl/>
              <w:spacing w:line="360" w:lineRule="auto"/>
              <w:jc w:val="left"/>
              <w:rPr>
                <w:rFonts w:ascii="仿宋" w:hAnsi="仿宋" w:eastAsia="仿宋" w:cs="仿宋"/>
                <w:sz w:val="24"/>
                <w:szCs w:val="24"/>
              </w:rPr>
            </w:pPr>
          </w:p>
        </w:tc>
        <w:tc>
          <w:tcPr>
            <w:tcW w:w="2835" w:type="dxa"/>
            <w:tcBorders>
              <w:left w:val="nil"/>
            </w:tcBorders>
            <w:vAlign w:val="center"/>
          </w:tcPr>
          <w:p>
            <w:pPr>
              <w:spacing w:line="360" w:lineRule="auto"/>
              <w:jc w:val="left"/>
              <w:rPr>
                <w:rFonts w:ascii="仿宋" w:hAnsi="仿宋" w:eastAsia="仿宋" w:cs="仿宋"/>
                <w:sz w:val="24"/>
                <w:szCs w:val="24"/>
              </w:rPr>
            </w:pPr>
            <w:r>
              <w:rPr>
                <w:rFonts w:hint="eastAsia" w:ascii="仿宋" w:hAnsi="仿宋" w:eastAsia="仿宋" w:cs="仿宋"/>
                <w:sz w:val="24"/>
                <w:szCs w:val="24"/>
              </w:rPr>
              <w:t>近三年相关事业单位类似合作成功案例</w:t>
            </w:r>
          </w:p>
        </w:tc>
        <w:tc>
          <w:tcPr>
            <w:tcW w:w="5388" w:type="dxa"/>
            <w:tcBorders>
              <w:left w:val="nil"/>
            </w:tcBorders>
          </w:tcPr>
          <w:p>
            <w:pPr>
              <w:snapToGrid w:val="0"/>
              <w:spacing w:line="320" w:lineRule="exact"/>
              <w:rPr>
                <w:rFonts w:ascii="仿宋" w:hAnsi="仿宋" w:eastAsia="仿宋" w:cs="仿宋"/>
                <w:sz w:val="24"/>
                <w:szCs w:val="24"/>
              </w:rPr>
            </w:pPr>
            <w:r>
              <w:rPr>
                <w:rFonts w:hint="eastAsia" w:ascii="仿宋" w:hAnsi="仿宋" w:eastAsia="仿宋" w:cs="仿宋"/>
                <w:sz w:val="24"/>
                <w:szCs w:val="24"/>
              </w:rPr>
              <w:t>提供参加本项目采购活动近3年(2019~2021)内与事业单位合作的类似合同复印件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16" w:type="dxa"/>
            <w:vAlign w:val="center"/>
          </w:tcPr>
          <w:p>
            <w:pPr>
              <w:widowControl/>
              <w:spacing w:line="360" w:lineRule="auto"/>
              <w:jc w:val="left"/>
              <w:rPr>
                <w:rFonts w:ascii="仿宋" w:hAnsi="仿宋" w:eastAsia="仿宋" w:cs="仿宋"/>
                <w:sz w:val="24"/>
                <w:szCs w:val="24"/>
              </w:rPr>
            </w:pPr>
          </w:p>
        </w:tc>
        <w:tc>
          <w:tcPr>
            <w:tcW w:w="1134" w:type="dxa"/>
            <w:vMerge w:val="continue"/>
            <w:tcBorders>
              <w:left w:val="nil"/>
            </w:tcBorders>
            <w:vAlign w:val="center"/>
          </w:tcPr>
          <w:p>
            <w:pPr>
              <w:widowControl/>
              <w:spacing w:line="360" w:lineRule="auto"/>
              <w:jc w:val="left"/>
              <w:rPr>
                <w:rFonts w:ascii="仿宋" w:hAnsi="仿宋" w:eastAsia="仿宋" w:cs="仿宋"/>
                <w:sz w:val="24"/>
                <w:szCs w:val="24"/>
              </w:rPr>
            </w:pPr>
          </w:p>
        </w:tc>
        <w:tc>
          <w:tcPr>
            <w:tcW w:w="2835" w:type="dxa"/>
            <w:tcBorders>
              <w:left w:val="nil"/>
            </w:tcBorders>
            <w:vAlign w:val="center"/>
          </w:tcPr>
          <w:p>
            <w:pPr>
              <w:jc w:val="left"/>
              <w:rPr>
                <w:rFonts w:ascii="仿宋" w:hAnsi="仿宋" w:eastAsia="仿宋" w:cs="仿宋"/>
                <w:sz w:val="24"/>
                <w:szCs w:val="24"/>
              </w:rPr>
            </w:pPr>
            <w:r>
              <w:rPr>
                <w:rFonts w:hint="eastAsia" w:ascii="仿宋" w:hAnsi="仿宋" w:eastAsia="仿宋" w:cs="仿宋"/>
                <w:sz w:val="24"/>
                <w:szCs w:val="24"/>
              </w:rPr>
              <w:t>具有有效的食品经营许可证或食品生产许可证</w:t>
            </w:r>
          </w:p>
        </w:tc>
        <w:tc>
          <w:tcPr>
            <w:tcW w:w="5388" w:type="dxa"/>
            <w:tcBorders>
              <w:left w:val="nil"/>
            </w:tcBorders>
            <w:vAlign w:val="center"/>
          </w:tcPr>
          <w:p>
            <w:pPr>
              <w:spacing w:line="360" w:lineRule="auto"/>
              <w:rPr>
                <w:rFonts w:ascii="仿宋" w:hAnsi="仿宋" w:eastAsia="仿宋" w:cs="仿宋"/>
                <w:sz w:val="24"/>
                <w:szCs w:val="24"/>
              </w:rPr>
            </w:pPr>
            <w:r>
              <w:rPr>
                <w:rFonts w:hint="eastAsia" w:ascii="仿宋" w:hAnsi="仿宋" w:eastAsia="仿宋" w:cs="仿宋"/>
                <w:sz w:val="24"/>
                <w:szCs w:val="24"/>
              </w:rPr>
              <w:t>响应供应商必须具有有效的经营许可证或食品生产许可证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10173" w:type="dxa"/>
            <w:gridSpan w:val="4"/>
            <w:vAlign w:val="center"/>
          </w:tcPr>
          <w:p>
            <w:pPr>
              <w:spacing w:line="280" w:lineRule="exact"/>
              <w:rPr>
                <w:rFonts w:ascii="仿宋" w:hAnsi="仿宋" w:eastAsia="仿宋" w:cs="仿宋"/>
                <w:sz w:val="24"/>
                <w:szCs w:val="24"/>
              </w:rPr>
            </w:pPr>
            <w:bookmarkStart w:id="77" w:name="_Hlk14941930"/>
            <w:r>
              <w:rPr>
                <w:rFonts w:hint="eastAsia" w:ascii="仿宋" w:hAnsi="仿宋" w:eastAsia="仿宋" w:cs="仿宋"/>
                <w:sz w:val="24"/>
                <w:szCs w:val="24"/>
              </w:rPr>
              <w:t>上述资格评审标准的纸质递交资料需提供复印件并加盖单位公章，同时提供原件查验；以上资格评审标准评审标等相关内容未携带原件或因携带原件不全的，由此引起的后果由供应商自负。</w:t>
            </w:r>
          </w:p>
          <w:p>
            <w:pPr>
              <w:spacing w:line="360" w:lineRule="auto"/>
              <w:rPr>
                <w:rFonts w:ascii="仿宋" w:hAnsi="仿宋" w:eastAsia="仿宋" w:cs="仿宋"/>
                <w:sz w:val="24"/>
                <w:szCs w:val="24"/>
              </w:rPr>
            </w:pPr>
            <w:r>
              <w:rPr>
                <w:rFonts w:hint="eastAsia" w:ascii="仿宋" w:hAnsi="仿宋" w:eastAsia="仿宋" w:cs="仿宋"/>
                <w:sz w:val="24"/>
                <w:szCs w:val="24"/>
              </w:rPr>
              <w:t>注：通过形式评审和资格审查的响应供应商可进入以下评审(资格审查不合格的响应供应商不得进入本项目技术标和报价标的综合评审阶段)。</w:t>
            </w:r>
            <w:bookmarkEnd w:id="77"/>
          </w:p>
        </w:tc>
      </w:tr>
      <w:bookmarkEnd w:id="76"/>
    </w:tbl>
    <w:p>
      <w:pPr>
        <w:pStyle w:val="26"/>
        <w:rPr>
          <w:rFonts w:ascii="仿宋" w:hAnsi="仿宋" w:eastAsia="仿宋" w:cs="Times New Roman"/>
          <w:b/>
          <w:color w:val="auto"/>
          <w:kern w:val="2"/>
          <w:sz w:val="23"/>
          <w:szCs w:val="23"/>
        </w:rPr>
      </w:pPr>
      <w:r>
        <w:rPr>
          <w:rFonts w:hint="eastAsia" w:ascii="仿宋" w:hAnsi="仿宋" w:eastAsia="仿宋" w:cs="黑体"/>
          <w:b/>
          <w:bCs/>
          <w:color w:val="auto"/>
        </w:rPr>
        <w:t>【特别提醒】未携带要求的原件或因携带原件不齐全而引起的后果，由响应磋商的供应商自负。</w:t>
      </w:r>
      <w:r>
        <w:rPr>
          <w:rFonts w:hint="eastAsia" w:ascii="仿宋" w:hAnsi="仿宋" w:eastAsia="仿宋" w:cs="Times New Roman"/>
          <w:b/>
          <w:color w:val="auto"/>
          <w:kern w:val="2"/>
          <w:sz w:val="23"/>
          <w:szCs w:val="23"/>
        </w:rPr>
        <w:t>说明：所有资料所需原件备查均需带至开标现场备查。</w:t>
      </w:r>
    </w:p>
    <w:p>
      <w:pPr>
        <w:widowControl/>
        <w:spacing w:line="360" w:lineRule="auto"/>
        <w:ind w:firstLine="1280" w:firstLineChars="400"/>
        <w:rPr>
          <w:rFonts w:ascii="仿宋" w:hAnsi="仿宋" w:eastAsia="仿宋"/>
          <w:sz w:val="24"/>
          <w:szCs w:val="24"/>
        </w:rPr>
      </w:pPr>
      <w:r>
        <w:rPr>
          <w:rFonts w:ascii="仿宋" w:hAnsi="仿宋" w:eastAsia="仿宋"/>
          <w:sz w:val="32"/>
          <w:szCs w:val="32"/>
        </w:rPr>
        <w:t>第</w:t>
      </w:r>
      <w:r>
        <w:rPr>
          <w:rFonts w:hint="eastAsia" w:ascii="仿宋" w:hAnsi="仿宋" w:eastAsia="仿宋"/>
          <w:sz w:val="32"/>
          <w:szCs w:val="32"/>
        </w:rPr>
        <w:t>五</w:t>
      </w:r>
      <w:r>
        <w:rPr>
          <w:rFonts w:ascii="仿宋" w:hAnsi="仿宋" w:eastAsia="仿宋"/>
          <w:sz w:val="32"/>
          <w:szCs w:val="32"/>
        </w:rPr>
        <w:t>章</w:t>
      </w:r>
      <w:r>
        <w:rPr>
          <w:rFonts w:hint="eastAsia" w:ascii="仿宋" w:hAnsi="仿宋" w:eastAsia="仿宋"/>
          <w:sz w:val="32"/>
          <w:szCs w:val="32"/>
        </w:rPr>
        <w:t>比价</w:t>
      </w:r>
      <w:r>
        <w:rPr>
          <w:rFonts w:ascii="仿宋" w:hAnsi="仿宋" w:eastAsia="仿宋"/>
          <w:sz w:val="32"/>
          <w:szCs w:val="32"/>
        </w:rPr>
        <w:t>供应商响应文件组成</w:t>
      </w:r>
    </w:p>
    <w:p>
      <w:pPr>
        <w:spacing w:line="360" w:lineRule="auto"/>
        <w:rPr>
          <w:rFonts w:ascii="仿宋" w:hAnsi="仿宋" w:eastAsia="仿宋"/>
          <w:sz w:val="24"/>
          <w:szCs w:val="24"/>
        </w:rPr>
      </w:pPr>
    </w:p>
    <w:p>
      <w:pPr>
        <w:pStyle w:val="5"/>
        <w:spacing w:line="360" w:lineRule="auto"/>
        <w:jc w:val="center"/>
        <w:rPr>
          <w:rFonts w:ascii="仿宋" w:hAnsi="仿宋" w:eastAsia="仿宋"/>
          <w:sz w:val="28"/>
          <w:szCs w:val="28"/>
        </w:rPr>
      </w:pPr>
      <w:bookmarkStart w:id="78" w:name="_Toc482189588"/>
      <w:bookmarkEnd w:id="78"/>
      <w:bookmarkStart w:id="79" w:name="_Toc482192402"/>
      <w:r>
        <w:rPr>
          <w:rFonts w:ascii="仿宋" w:hAnsi="仿宋" w:eastAsia="仿宋"/>
          <w:sz w:val="28"/>
          <w:szCs w:val="28"/>
        </w:rPr>
        <w:t>封面</w:t>
      </w:r>
      <w:bookmarkEnd w:id="79"/>
    </w:p>
    <w:p>
      <w:pPr>
        <w:spacing w:line="360" w:lineRule="auto"/>
        <w:jc w:val="center"/>
        <w:rPr>
          <w:rFonts w:ascii="仿宋" w:hAnsi="仿宋" w:eastAsia="仿宋"/>
          <w:b/>
          <w:bCs/>
          <w:sz w:val="28"/>
          <w:szCs w:val="28"/>
        </w:rPr>
      </w:pPr>
      <w:r>
        <w:rPr>
          <w:rFonts w:hint="eastAsia" w:ascii="仿宋" w:hAnsi="仿宋" w:eastAsia="仿宋"/>
          <w:b/>
          <w:bCs/>
          <w:sz w:val="28"/>
          <w:szCs w:val="28"/>
        </w:rPr>
        <w:t>比价</w:t>
      </w:r>
      <w:r>
        <w:rPr>
          <w:rFonts w:ascii="仿宋" w:hAnsi="仿宋" w:eastAsia="仿宋"/>
          <w:b/>
          <w:bCs/>
          <w:sz w:val="28"/>
          <w:szCs w:val="28"/>
        </w:rPr>
        <w:t>供应商响应文件</w:t>
      </w:r>
    </w:p>
    <w:p>
      <w:pPr>
        <w:spacing w:line="360" w:lineRule="auto"/>
        <w:jc w:val="left"/>
        <w:rPr>
          <w:rFonts w:ascii="仿宋" w:hAnsi="仿宋" w:eastAsia="仿宋"/>
          <w:b/>
          <w:bCs/>
          <w:kern w:val="0"/>
          <w:sz w:val="24"/>
          <w:szCs w:val="24"/>
        </w:rPr>
      </w:pPr>
    </w:p>
    <w:p>
      <w:pPr>
        <w:pStyle w:val="22"/>
        <w:ind w:firstLine="0"/>
        <w:jc w:val="center"/>
        <w:rPr>
          <w:rFonts w:ascii="仿宋" w:hAnsi="仿宋" w:eastAsia="仿宋"/>
          <w:b/>
          <w:bCs/>
          <w:sz w:val="28"/>
          <w:szCs w:val="28"/>
        </w:rPr>
      </w:pPr>
      <w:r>
        <w:rPr>
          <w:rFonts w:ascii="仿宋" w:hAnsi="仿宋" w:eastAsia="仿宋"/>
          <w:sz w:val="28"/>
          <w:szCs w:val="28"/>
          <w:u w:val="single"/>
        </w:rPr>
        <w:t>资格证明材料包/报价标包</w:t>
      </w:r>
      <w:r>
        <w:rPr>
          <w:rFonts w:hint="eastAsia" w:ascii="仿宋" w:hAnsi="仿宋" w:eastAsia="仿宋"/>
          <w:sz w:val="28"/>
          <w:szCs w:val="28"/>
          <w:u w:val="single"/>
        </w:rPr>
        <w:t>（分开密封）</w:t>
      </w:r>
    </w:p>
    <w:p>
      <w:pPr>
        <w:spacing w:line="360" w:lineRule="auto"/>
        <w:jc w:val="left"/>
        <w:rPr>
          <w:rFonts w:ascii="仿宋" w:hAnsi="仿宋" w:eastAsia="仿宋"/>
          <w:b/>
          <w:bCs/>
          <w:kern w:val="0"/>
          <w:sz w:val="28"/>
          <w:szCs w:val="28"/>
        </w:rPr>
      </w:pPr>
    </w:p>
    <w:p>
      <w:pPr>
        <w:spacing w:line="360" w:lineRule="auto"/>
        <w:jc w:val="left"/>
        <w:rPr>
          <w:rFonts w:ascii="仿宋" w:hAnsi="仿宋" w:eastAsia="仿宋"/>
          <w:b/>
          <w:bCs/>
          <w:kern w:val="0"/>
          <w:sz w:val="28"/>
          <w:szCs w:val="28"/>
        </w:rPr>
      </w:pPr>
    </w:p>
    <w:p>
      <w:pPr>
        <w:spacing w:line="360" w:lineRule="auto"/>
        <w:ind w:firstLine="843" w:firstLineChars="300"/>
        <w:rPr>
          <w:rFonts w:ascii="仿宋" w:hAnsi="仿宋" w:eastAsia="仿宋"/>
          <w:b/>
          <w:bCs/>
          <w:sz w:val="28"/>
          <w:szCs w:val="28"/>
        </w:rPr>
      </w:pPr>
    </w:p>
    <w:p>
      <w:pPr>
        <w:spacing w:line="360" w:lineRule="auto"/>
        <w:ind w:firstLine="843" w:firstLineChars="300"/>
        <w:rPr>
          <w:rFonts w:ascii="仿宋" w:hAnsi="仿宋" w:eastAsia="仿宋"/>
          <w:b/>
          <w:bCs/>
          <w:sz w:val="28"/>
          <w:szCs w:val="28"/>
        </w:rPr>
      </w:pPr>
    </w:p>
    <w:p>
      <w:pPr>
        <w:spacing w:line="360" w:lineRule="auto"/>
        <w:ind w:firstLine="843" w:firstLineChars="300"/>
        <w:rPr>
          <w:rFonts w:ascii="仿宋" w:hAnsi="仿宋" w:eastAsia="仿宋"/>
          <w:b/>
          <w:bCs/>
          <w:sz w:val="28"/>
          <w:szCs w:val="28"/>
        </w:rPr>
      </w:pPr>
      <w:r>
        <w:rPr>
          <w:rFonts w:ascii="仿宋" w:hAnsi="仿宋" w:eastAsia="仿宋"/>
          <w:b/>
          <w:bCs/>
          <w:sz w:val="28"/>
          <w:szCs w:val="28"/>
        </w:rPr>
        <w:t>项目名称：</w:t>
      </w:r>
    </w:p>
    <w:p>
      <w:pPr>
        <w:spacing w:line="360" w:lineRule="auto"/>
        <w:ind w:firstLine="843" w:firstLineChars="300"/>
        <w:rPr>
          <w:rFonts w:ascii="仿宋" w:hAnsi="仿宋" w:eastAsia="仿宋"/>
          <w:b/>
          <w:bCs/>
          <w:sz w:val="28"/>
          <w:szCs w:val="28"/>
          <w:u w:val="single"/>
        </w:rPr>
      </w:pPr>
      <w:r>
        <w:rPr>
          <w:rFonts w:ascii="仿宋" w:hAnsi="仿宋" w:eastAsia="仿宋"/>
          <w:b/>
          <w:bCs/>
          <w:sz w:val="28"/>
          <w:szCs w:val="28"/>
        </w:rPr>
        <w:t>项目编号：</w:t>
      </w:r>
    </w:p>
    <w:p>
      <w:pPr>
        <w:spacing w:line="360" w:lineRule="auto"/>
        <w:ind w:firstLine="843" w:firstLineChars="300"/>
        <w:rPr>
          <w:rFonts w:ascii="仿宋" w:hAnsi="仿宋" w:eastAsia="仿宋"/>
          <w:b/>
          <w:bCs/>
          <w:sz w:val="28"/>
          <w:szCs w:val="28"/>
        </w:rPr>
      </w:pPr>
      <w:r>
        <w:rPr>
          <w:rFonts w:hint="eastAsia" w:ascii="仿宋" w:hAnsi="仿宋" w:eastAsia="仿宋"/>
          <w:b/>
          <w:bCs/>
          <w:sz w:val="28"/>
          <w:szCs w:val="28"/>
        </w:rPr>
        <w:t>比价</w:t>
      </w:r>
      <w:r>
        <w:rPr>
          <w:rFonts w:ascii="仿宋" w:hAnsi="仿宋" w:eastAsia="仿宋"/>
          <w:b/>
          <w:bCs/>
          <w:sz w:val="28"/>
          <w:szCs w:val="28"/>
        </w:rPr>
        <w:t>供应商名称：</w:t>
      </w:r>
    </w:p>
    <w:p>
      <w:pPr>
        <w:spacing w:line="360" w:lineRule="auto"/>
        <w:ind w:firstLine="970" w:firstLineChars="345"/>
        <w:rPr>
          <w:rFonts w:ascii="仿宋" w:hAnsi="仿宋" w:eastAsia="仿宋"/>
          <w:b/>
          <w:bCs/>
          <w:sz w:val="28"/>
          <w:szCs w:val="28"/>
        </w:rPr>
      </w:pPr>
      <w:r>
        <w:rPr>
          <w:rFonts w:ascii="仿宋" w:hAnsi="仿宋" w:eastAsia="仿宋"/>
          <w:b/>
          <w:bCs/>
          <w:sz w:val="28"/>
          <w:szCs w:val="28"/>
        </w:rPr>
        <w:t>日期：</w:t>
      </w:r>
    </w:p>
    <w:p>
      <w:pPr>
        <w:pStyle w:val="22"/>
        <w:ind w:firstLine="1848" w:firstLineChars="770"/>
        <w:rPr>
          <w:rFonts w:ascii="仿宋" w:hAnsi="仿宋" w:eastAsia="仿宋"/>
          <w:kern w:val="2"/>
        </w:rPr>
      </w:pPr>
    </w:p>
    <w:p>
      <w:pPr>
        <w:pStyle w:val="22"/>
        <w:ind w:firstLine="1848" w:firstLineChars="770"/>
        <w:rPr>
          <w:rFonts w:ascii="仿宋" w:hAnsi="仿宋" w:eastAsia="仿宋"/>
          <w:kern w:val="2"/>
        </w:rPr>
      </w:pPr>
    </w:p>
    <w:p>
      <w:pPr>
        <w:snapToGrid w:val="0"/>
        <w:spacing w:line="360" w:lineRule="auto"/>
        <w:jc w:val="center"/>
        <w:outlineLvl w:val="0"/>
        <w:rPr>
          <w:rFonts w:ascii="仿宋" w:hAnsi="仿宋" w:eastAsia="仿宋"/>
          <w:sz w:val="24"/>
          <w:szCs w:val="24"/>
        </w:rPr>
      </w:pPr>
      <w:bookmarkStart w:id="80" w:name="_Toc438651224"/>
      <w:bookmarkEnd w:id="80"/>
    </w:p>
    <w:p>
      <w:pPr>
        <w:snapToGrid w:val="0"/>
        <w:spacing w:line="360" w:lineRule="auto"/>
        <w:jc w:val="center"/>
        <w:outlineLvl w:val="0"/>
        <w:rPr>
          <w:rFonts w:ascii="仿宋" w:hAnsi="仿宋" w:eastAsia="仿宋"/>
          <w:sz w:val="24"/>
          <w:szCs w:val="24"/>
        </w:rPr>
      </w:pPr>
    </w:p>
    <w:p>
      <w:pPr>
        <w:snapToGrid w:val="0"/>
        <w:spacing w:line="360" w:lineRule="auto"/>
        <w:jc w:val="center"/>
        <w:outlineLvl w:val="0"/>
        <w:rPr>
          <w:rFonts w:ascii="仿宋" w:hAnsi="仿宋" w:eastAsia="仿宋"/>
          <w:sz w:val="24"/>
          <w:szCs w:val="24"/>
        </w:rPr>
      </w:pPr>
    </w:p>
    <w:p>
      <w:pPr>
        <w:pStyle w:val="8"/>
        <w:rPr>
          <w:rFonts w:ascii="仿宋" w:hAnsi="仿宋" w:eastAsia="仿宋"/>
          <w:sz w:val="24"/>
          <w:szCs w:val="24"/>
        </w:rPr>
      </w:pPr>
    </w:p>
    <w:p>
      <w:pPr>
        <w:snapToGrid w:val="0"/>
        <w:spacing w:line="360" w:lineRule="auto"/>
        <w:ind w:firstLine="1960" w:firstLineChars="700"/>
        <w:outlineLvl w:val="0"/>
        <w:rPr>
          <w:rFonts w:ascii="仿宋" w:hAnsi="仿宋" w:eastAsia="仿宋"/>
          <w:sz w:val="28"/>
          <w:szCs w:val="28"/>
        </w:rPr>
      </w:pPr>
    </w:p>
    <w:p>
      <w:pPr>
        <w:snapToGrid w:val="0"/>
        <w:spacing w:line="360" w:lineRule="auto"/>
        <w:ind w:firstLine="1960" w:firstLineChars="700"/>
        <w:outlineLvl w:val="0"/>
        <w:rPr>
          <w:rFonts w:ascii="仿宋" w:hAnsi="仿宋" w:eastAsia="仿宋"/>
          <w:sz w:val="28"/>
          <w:szCs w:val="28"/>
        </w:rPr>
      </w:pPr>
    </w:p>
    <w:p>
      <w:pPr>
        <w:pStyle w:val="2"/>
      </w:pPr>
    </w:p>
    <w:p>
      <w:pPr>
        <w:snapToGrid w:val="0"/>
        <w:spacing w:line="360" w:lineRule="auto"/>
        <w:ind w:firstLine="1960" w:firstLineChars="700"/>
        <w:outlineLvl w:val="0"/>
        <w:rPr>
          <w:rFonts w:ascii="仿宋" w:hAnsi="仿宋" w:eastAsia="仿宋"/>
          <w:sz w:val="28"/>
          <w:szCs w:val="28"/>
        </w:rPr>
      </w:pPr>
      <w:r>
        <w:rPr>
          <w:rFonts w:ascii="仿宋" w:hAnsi="仿宋" w:eastAsia="仿宋"/>
          <w:sz w:val="28"/>
          <w:szCs w:val="28"/>
        </w:rPr>
        <w:t>第一部分资格审查材料内容</w:t>
      </w:r>
    </w:p>
    <w:p>
      <w:pPr>
        <w:autoSpaceDE w:val="0"/>
        <w:autoSpaceDN w:val="0"/>
        <w:adjustRightInd w:val="0"/>
        <w:spacing w:line="360" w:lineRule="auto"/>
        <w:jc w:val="center"/>
        <w:rPr>
          <w:rFonts w:ascii="仿宋" w:hAnsi="仿宋" w:eastAsia="仿宋"/>
          <w:b/>
          <w:bCs/>
          <w:sz w:val="24"/>
          <w:szCs w:val="24"/>
        </w:rPr>
      </w:pPr>
      <w:r>
        <w:rPr>
          <w:rFonts w:ascii="仿宋" w:hAnsi="仿宋" w:eastAsia="仿宋"/>
          <w:b/>
          <w:bCs/>
          <w:sz w:val="24"/>
          <w:szCs w:val="24"/>
        </w:rPr>
        <w:t>目录</w:t>
      </w:r>
    </w:p>
    <w:tbl>
      <w:tblPr>
        <w:tblStyle w:val="15"/>
        <w:tblW w:w="9229" w:type="dxa"/>
        <w:tblInd w:w="93" w:type="dxa"/>
        <w:tblLayout w:type="fixed"/>
        <w:tblCellMar>
          <w:top w:w="0" w:type="dxa"/>
          <w:left w:w="108" w:type="dxa"/>
          <w:bottom w:w="0" w:type="dxa"/>
          <w:right w:w="108" w:type="dxa"/>
        </w:tblCellMar>
      </w:tblPr>
      <w:tblGrid>
        <w:gridCol w:w="760"/>
        <w:gridCol w:w="6160"/>
        <w:gridCol w:w="2309"/>
      </w:tblGrid>
      <w:tr>
        <w:tblPrEx>
          <w:tblCellMar>
            <w:top w:w="0" w:type="dxa"/>
            <w:left w:w="108" w:type="dxa"/>
            <w:bottom w:w="0" w:type="dxa"/>
            <w:right w:w="108" w:type="dxa"/>
          </w:tblCellMar>
        </w:tblPrEx>
        <w:trPr>
          <w:trHeight w:val="570" w:hRule="atLeast"/>
        </w:trPr>
        <w:tc>
          <w:tcPr>
            <w:tcW w:w="760"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仿宋" w:hAnsi="仿宋" w:eastAsia="仿宋"/>
                <w:kern w:val="0"/>
              </w:rPr>
            </w:pPr>
            <w:r>
              <w:rPr>
                <w:rFonts w:ascii="仿宋" w:hAnsi="仿宋" w:eastAsia="仿宋"/>
                <w:kern w:val="0"/>
              </w:rPr>
              <w:t>序号</w:t>
            </w:r>
          </w:p>
        </w:tc>
        <w:tc>
          <w:tcPr>
            <w:tcW w:w="6160"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kern w:val="0"/>
              </w:rPr>
            </w:pPr>
            <w:r>
              <w:rPr>
                <w:rFonts w:ascii="仿宋" w:hAnsi="仿宋" w:eastAsia="仿宋"/>
                <w:kern w:val="0"/>
              </w:rPr>
              <w:t>材料明细</w:t>
            </w:r>
          </w:p>
        </w:tc>
        <w:tc>
          <w:tcPr>
            <w:tcW w:w="2309" w:type="dxa"/>
            <w:tcBorders>
              <w:top w:val="single" w:color="auto" w:sz="4" w:space="0"/>
              <w:left w:val="nil"/>
              <w:bottom w:val="single" w:color="auto" w:sz="4" w:space="0"/>
              <w:right w:val="single" w:color="auto" w:sz="4" w:space="0"/>
            </w:tcBorders>
            <w:vAlign w:val="center"/>
          </w:tcPr>
          <w:p>
            <w:pPr>
              <w:widowControl/>
              <w:spacing w:line="360" w:lineRule="auto"/>
              <w:jc w:val="left"/>
              <w:rPr>
                <w:rFonts w:ascii="仿宋" w:hAnsi="仿宋" w:eastAsia="仿宋"/>
                <w:kern w:val="0"/>
              </w:rPr>
            </w:pPr>
            <w:r>
              <w:rPr>
                <w:rFonts w:ascii="仿宋" w:hAnsi="仿宋" w:eastAsia="仿宋"/>
                <w:kern w:val="0"/>
              </w:rPr>
              <w:t>是否符合（打√）</w:t>
            </w:r>
          </w:p>
        </w:tc>
      </w:tr>
      <w:tr>
        <w:tblPrEx>
          <w:tblCellMar>
            <w:top w:w="0" w:type="dxa"/>
            <w:left w:w="108" w:type="dxa"/>
            <w:bottom w:w="0" w:type="dxa"/>
            <w:right w:w="108" w:type="dxa"/>
          </w:tblCellMar>
        </w:tblPrEx>
        <w:trPr>
          <w:trHeight w:val="725" w:hRule="atLeast"/>
        </w:trPr>
        <w:tc>
          <w:tcPr>
            <w:tcW w:w="76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210" w:firstLineChars="100"/>
              <w:jc w:val="left"/>
              <w:rPr>
                <w:rFonts w:ascii="仿宋" w:hAnsi="仿宋" w:eastAsia="仿宋"/>
                <w:kern w:val="0"/>
              </w:rPr>
            </w:pPr>
            <w:r>
              <w:rPr>
                <w:rFonts w:ascii="仿宋" w:hAnsi="仿宋" w:eastAsia="仿宋"/>
                <w:kern w:val="0"/>
              </w:rPr>
              <w:t>1</w:t>
            </w:r>
          </w:p>
        </w:tc>
        <w:tc>
          <w:tcPr>
            <w:tcW w:w="6160" w:type="dxa"/>
            <w:tcBorders>
              <w:top w:val="single" w:color="auto" w:sz="4" w:space="0"/>
              <w:left w:val="nil"/>
              <w:bottom w:val="single" w:color="auto" w:sz="4" w:space="0"/>
              <w:right w:val="single" w:color="auto" w:sz="4" w:space="0"/>
            </w:tcBorders>
          </w:tcPr>
          <w:p>
            <w:pPr>
              <w:widowControl/>
              <w:jc w:val="left"/>
              <w:rPr>
                <w:rFonts w:ascii="仿宋" w:hAnsi="仿宋" w:eastAsia="仿宋"/>
                <w:kern w:val="0"/>
              </w:rPr>
            </w:pPr>
            <w:r>
              <w:rPr>
                <w:rFonts w:ascii="仿宋" w:hAnsi="仿宋" w:eastAsia="仿宋"/>
                <w:kern w:val="0"/>
              </w:rPr>
              <w:t>法定代表人参加项目</w:t>
            </w:r>
            <w:r>
              <w:rPr>
                <w:rFonts w:hint="eastAsia" w:ascii="仿宋" w:hAnsi="仿宋" w:eastAsia="仿宋"/>
                <w:kern w:val="0"/>
              </w:rPr>
              <w:t>比价</w:t>
            </w:r>
            <w:r>
              <w:rPr>
                <w:rFonts w:ascii="仿宋" w:hAnsi="仿宋" w:eastAsia="仿宋"/>
                <w:kern w:val="0"/>
              </w:rPr>
              <w:t>的，须提供法定代表人身份证明书原件；非法定代表人参加的，必须提供法定代表人（或分公司负责人）签名或盖章的授权委托书原件及被授权代表身份证</w:t>
            </w:r>
            <w:r>
              <w:rPr>
                <w:rFonts w:hint="eastAsia" w:ascii="仿宋" w:hAnsi="仿宋" w:eastAsia="仿宋"/>
                <w:kern w:val="0"/>
              </w:rPr>
              <w:t>原件</w:t>
            </w:r>
            <w:r>
              <w:rPr>
                <w:rFonts w:ascii="仿宋" w:hAnsi="仿宋" w:eastAsia="仿宋"/>
                <w:kern w:val="0"/>
              </w:rPr>
              <w:t>；</w:t>
            </w:r>
          </w:p>
        </w:tc>
        <w:tc>
          <w:tcPr>
            <w:tcW w:w="23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kern w:val="0"/>
              </w:rPr>
            </w:pPr>
            <w:r>
              <w:rPr>
                <w:rFonts w:ascii="仿宋" w:hAnsi="仿宋" w:eastAsia="仿宋"/>
                <w:kern w:val="0"/>
              </w:rPr>
              <w:t>　</w:t>
            </w:r>
          </w:p>
        </w:tc>
      </w:tr>
      <w:tr>
        <w:tblPrEx>
          <w:tblCellMar>
            <w:top w:w="0" w:type="dxa"/>
            <w:left w:w="108" w:type="dxa"/>
            <w:bottom w:w="0" w:type="dxa"/>
            <w:right w:w="108" w:type="dxa"/>
          </w:tblCellMar>
        </w:tblPrEx>
        <w:trPr>
          <w:trHeight w:val="455" w:hRule="atLeast"/>
        </w:trPr>
        <w:tc>
          <w:tcPr>
            <w:tcW w:w="76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210" w:firstLineChars="100"/>
              <w:jc w:val="left"/>
              <w:rPr>
                <w:rFonts w:ascii="仿宋" w:hAnsi="仿宋" w:eastAsia="仿宋"/>
                <w:kern w:val="0"/>
              </w:rPr>
            </w:pPr>
            <w:r>
              <w:rPr>
                <w:rFonts w:ascii="仿宋" w:hAnsi="仿宋" w:eastAsia="仿宋"/>
                <w:kern w:val="0"/>
              </w:rPr>
              <w:t>2</w:t>
            </w:r>
          </w:p>
        </w:tc>
        <w:tc>
          <w:tcPr>
            <w:tcW w:w="6160" w:type="dxa"/>
            <w:tcBorders>
              <w:top w:val="single" w:color="auto" w:sz="4" w:space="0"/>
              <w:left w:val="nil"/>
              <w:bottom w:val="single" w:color="auto" w:sz="4" w:space="0"/>
              <w:right w:val="single" w:color="auto" w:sz="4" w:space="0"/>
            </w:tcBorders>
          </w:tcPr>
          <w:p>
            <w:pPr>
              <w:snapToGrid w:val="0"/>
              <w:spacing w:line="440" w:lineRule="exact"/>
              <w:rPr>
                <w:rFonts w:ascii="仿宋" w:hAnsi="仿宋" w:eastAsia="仿宋"/>
              </w:rPr>
            </w:pPr>
            <w:r>
              <w:rPr>
                <w:rFonts w:hint="eastAsia" w:ascii="仿宋" w:hAnsi="仿宋" w:eastAsia="仿宋" w:cs="黑体"/>
                <w:kern w:val="0"/>
              </w:rPr>
              <w:t>比价供应商有效的企业营业执照（营业执照范围需包含本项目招标内容的经营范围 副本复印件，原件备查）；</w:t>
            </w:r>
          </w:p>
        </w:tc>
        <w:tc>
          <w:tcPr>
            <w:tcW w:w="23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kern w:val="0"/>
              </w:rPr>
            </w:pPr>
            <w:r>
              <w:rPr>
                <w:rFonts w:ascii="仿宋" w:hAnsi="仿宋" w:eastAsia="仿宋"/>
                <w:kern w:val="0"/>
              </w:rPr>
              <w:t>　</w:t>
            </w:r>
          </w:p>
        </w:tc>
      </w:tr>
      <w:tr>
        <w:tblPrEx>
          <w:tblCellMar>
            <w:top w:w="0" w:type="dxa"/>
            <w:left w:w="108" w:type="dxa"/>
            <w:bottom w:w="0" w:type="dxa"/>
            <w:right w:w="108" w:type="dxa"/>
          </w:tblCellMar>
        </w:tblPrEx>
        <w:trPr>
          <w:trHeight w:val="455" w:hRule="atLeast"/>
        </w:trPr>
        <w:tc>
          <w:tcPr>
            <w:tcW w:w="76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210" w:firstLineChars="100"/>
              <w:jc w:val="left"/>
              <w:rPr>
                <w:rFonts w:ascii="仿宋" w:hAnsi="仿宋" w:eastAsia="仿宋"/>
                <w:kern w:val="0"/>
              </w:rPr>
            </w:pPr>
            <w:r>
              <w:rPr>
                <w:rFonts w:hint="eastAsia" w:ascii="仿宋" w:hAnsi="仿宋" w:eastAsia="仿宋"/>
                <w:kern w:val="0"/>
              </w:rPr>
              <w:t>3</w:t>
            </w:r>
          </w:p>
        </w:tc>
        <w:tc>
          <w:tcPr>
            <w:tcW w:w="6160" w:type="dxa"/>
            <w:tcBorders>
              <w:top w:val="single" w:color="auto" w:sz="4" w:space="0"/>
              <w:left w:val="nil"/>
              <w:bottom w:val="single" w:color="auto" w:sz="4" w:space="0"/>
              <w:right w:val="single" w:color="auto" w:sz="4" w:space="0"/>
            </w:tcBorders>
          </w:tcPr>
          <w:p>
            <w:pPr>
              <w:snapToGrid w:val="0"/>
              <w:spacing w:line="320" w:lineRule="exact"/>
              <w:rPr>
                <w:rFonts w:ascii="仿宋" w:hAnsi="仿宋" w:eastAsia="仿宋" w:cs="黑体"/>
                <w:kern w:val="0"/>
              </w:rPr>
            </w:pPr>
            <w:r>
              <w:rPr>
                <w:rFonts w:hint="eastAsia" w:ascii="仿宋" w:hAnsi="仿宋" w:eastAsia="仿宋" w:cs="Arial"/>
              </w:rPr>
              <w:t>具有良好的商业信誉，</w:t>
            </w:r>
            <w:r>
              <w:rPr>
                <w:rFonts w:hint="eastAsia" w:ascii="仿宋" w:hAnsi="仿宋" w:eastAsia="仿宋" w:cs="黑体"/>
                <w:kern w:val="0"/>
              </w:rPr>
              <w:t>近三年相关事业单位类似合作成功案例。</w:t>
            </w:r>
          </w:p>
          <w:p>
            <w:pPr>
              <w:snapToGrid w:val="0"/>
              <w:spacing w:line="320" w:lineRule="exact"/>
              <w:rPr>
                <w:rFonts w:ascii="仿宋" w:hAnsi="仿宋" w:eastAsia="仿宋" w:cs="Arial"/>
              </w:rPr>
            </w:pPr>
            <w:r>
              <w:rPr>
                <w:rFonts w:hint="eastAsia" w:ascii="仿宋" w:hAnsi="仿宋" w:eastAsia="仿宋" w:cs="Arial"/>
              </w:rPr>
              <w:t>说明：提供不少于1份的合同复印件</w:t>
            </w:r>
          </w:p>
        </w:tc>
        <w:tc>
          <w:tcPr>
            <w:tcW w:w="23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kern w:val="0"/>
              </w:rPr>
            </w:pPr>
          </w:p>
        </w:tc>
      </w:tr>
      <w:tr>
        <w:tblPrEx>
          <w:tblCellMar>
            <w:top w:w="0" w:type="dxa"/>
            <w:left w:w="108" w:type="dxa"/>
            <w:bottom w:w="0" w:type="dxa"/>
            <w:right w:w="108" w:type="dxa"/>
          </w:tblCellMar>
        </w:tblPrEx>
        <w:trPr>
          <w:trHeight w:val="455" w:hRule="atLeast"/>
        </w:trPr>
        <w:tc>
          <w:tcPr>
            <w:tcW w:w="76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210" w:firstLineChars="100"/>
              <w:jc w:val="left"/>
              <w:rPr>
                <w:rFonts w:ascii="仿宋" w:hAnsi="仿宋" w:eastAsia="仿宋"/>
                <w:kern w:val="0"/>
              </w:rPr>
            </w:pPr>
            <w:r>
              <w:rPr>
                <w:rFonts w:hint="eastAsia" w:ascii="仿宋" w:hAnsi="仿宋" w:eastAsia="仿宋"/>
                <w:kern w:val="0"/>
              </w:rPr>
              <w:t>4</w:t>
            </w:r>
          </w:p>
        </w:tc>
        <w:tc>
          <w:tcPr>
            <w:tcW w:w="6160" w:type="dxa"/>
            <w:tcBorders>
              <w:top w:val="single" w:color="auto" w:sz="4" w:space="0"/>
              <w:left w:val="nil"/>
              <w:bottom w:val="single" w:color="auto" w:sz="4" w:space="0"/>
              <w:right w:val="single" w:color="auto" w:sz="4" w:space="0"/>
            </w:tcBorders>
          </w:tcPr>
          <w:p>
            <w:pPr>
              <w:snapToGrid w:val="0"/>
              <w:spacing w:line="320" w:lineRule="exact"/>
              <w:rPr>
                <w:rFonts w:ascii="仿宋" w:hAnsi="仿宋" w:eastAsia="仿宋" w:cs="Arial"/>
              </w:rPr>
            </w:pPr>
            <w:r>
              <w:rPr>
                <w:rFonts w:hint="eastAsia" w:ascii="仿宋" w:hAnsi="仿宋" w:eastAsia="仿宋" w:cs="Arial"/>
              </w:rPr>
              <w:t>具有履行合同所必需的设备和专业技术能力</w:t>
            </w:r>
            <w:r>
              <w:rPr>
                <w:rFonts w:ascii="仿宋" w:hAnsi="仿宋" w:eastAsia="仿宋"/>
              </w:rPr>
              <w:t>（</w:t>
            </w:r>
            <w:r>
              <w:rPr>
                <w:rFonts w:ascii="仿宋" w:hAnsi="仿宋" w:eastAsia="仿宋" w:cs="Arial"/>
              </w:rPr>
              <w:t>提供承诺函</w:t>
            </w:r>
            <w:r>
              <w:rPr>
                <w:rFonts w:hint="eastAsia" w:ascii="仿宋" w:hAnsi="仿宋" w:eastAsia="仿宋" w:cs="Arial"/>
              </w:rPr>
              <w:t>，</w:t>
            </w:r>
            <w:r>
              <w:rPr>
                <w:rFonts w:ascii="仿宋" w:hAnsi="仿宋" w:eastAsia="仿宋" w:cs="Arial"/>
              </w:rPr>
              <w:t>按后附格式）</w:t>
            </w:r>
            <w:r>
              <w:rPr>
                <w:rFonts w:hint="eastAsia" w:ascii="仿宋" w:hAnsi="仿宋" w:eastAsia="仿宋" w:cs="Arial"/>
              </w:rPr>
              <w:t>；</w:t>
            </w:r>
          </w:p>
        </w:tc>
        <w:tc>
          <w:tcPr>
            <w:tcW w:w="23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kern w:val="0"/>
              </w:rPr>
            </w:pPr>
          </w:p>
        </w:tc>
      </w:tr>
      <w:tr>
        <w:tblPrEx>
          <w:tblCellMar>
            <w:top w:w="0" w:type="dxa"/>
            <w:left w:w="108" w:type="dxa"/>
            <w:bottom w:w="0" w:type="dxa"/>
            <w:right w:w="108" w:type="dxa"/>
          </w:tblCellMar>
        </w:tblPrEx>
        <w:trPr>
          <w:trHeight w:val="455" w:hRule="atLeast"/>
        </w:trPr>
        <w:tc>
          <w:tcPr>
            <w:tcW w:w="76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210" w:firstLineChars="100"/>
              <w:jc w:val="left"/>
              <w:rPr>
                <w:rFonts w:ascii="仿宋" w:hAnsi="仿宋" w:eastAsia="仿宋"/>
                <w:kern w:val="0"/>
              </w:rPr>
            </w:pPr>
            <w:r>
              <w:rPr>
                <w:rFonts w:hint="eastAsia" w:ascii="仿宋" w:hAnsi="仿宋" w:eastAsia="仿宋"/>
                <w:kern w:val="0"/>
              </w:rPr>
              <w:t>5</w:t>
            </w:r>
          </w:p>
        </w:tc>
        <w:tc>
          <w:tcPr>
            <w:tcW w:w="6160" w:type="dxa"/>
            <w:tcBorders>
              <w:top w:val="single" w:color="auto" w:sz="4" w:space="0"/>
              <w:left w:val="nil"/>
              <w:bottom w:val="single" w:color="auto" w:sz="4" w:space="0"/>
              <w:right w:val="single" w:color="auto" w:sz="4" w:space="0"/>
            </w:tcBorders>
          </w:tcPr>
          <w:p>
            <w:pPr>
              <w:snapToGrid w:val="0"/>
              <w:spacing w:line="320" w:lineRule="exact"/>
              <w:rPr>
                <w:rFonts w:ascii="仿宋" w:hAnsi="仿宋" w:eastAsia="仿宋" w:cs="Arial"/>
              </w:rPr>
            </w:pPr>
            <w:r>
              <w:rPr>
                <w:rFonts w:ascii="仿宋" w:hAnsi="仿宋" w:eastAsia="仿宋" w:cs="Arial"/>
              </w:rPr>
              <w:t>提供参加本项目政府采购活动前3年内在经营活动中没有重大违法记录的书面声明</w:t>
            </w:r>
            <w:r>
              <w:rPr>
                <w:rFonts w:hint="eastAsia" w:ascii="仿宋" w:hAnsi="仿宋" w:eastAsia="仿宋" w:cs="Arial"/>
              </w:rPr>
              <w:t>（</w:t>
            </w:r>
            <w:r>
              <w:rPr>
                <w:rFonts w:ascii="仿宋" w:hAnsi="仿宋" w:eastAsia="仿宋" w:cs="Arial"/>
              </w:rPr>
              <w:t>按后附格式）</w:t>
            </w:r>
          </w:p>
        </w:tc>
        <w:tc>
          <w:tcPr>
            <w:tcW w:w="23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kern w:val="0"/>
              </w:rPr>
            </w:pPr>
          </w:p>
        </w:tc>
      </w:tr>
      <w:tr>
        <w:tblPrEx>
          <w:tblCellMar>
            <w:top w:w="0" w:type="dxa"/>
            <w:left w:w="108" w:type="dxa"/>
            <w:bottom w:w="0" w:type="dxa"/>
            <w:right w:w="108" w:type="dxa"/>
          </w:tblCellMar>
        </w:tblPrEx>
        <w:trPr>
          <w:trHeight w:val="718" w:hRule="atLeast"/>
        </w:trPr>
        <w:tc>
          <w:tcPr>
            <w:tcW w:w="76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210" w:firstLineChars="100"/>
              <w:jc w:val="left"/>
              <w:rPr>
                <w:rFonts w:ascii="仿宋" w:hAnsi="仿宋" w:eastAsia="仿宋"/>
                <w:kern w:val="0"/>
              </w:rPr>
            </w:pPr>
            <w:r>
              <w:rPr>
                <w:rFonts w:hint="eastAsia" w:ascii="仿宋" w:hAnsi="仿宋" w:eastAsia="仿宋"/>
                <w:kern w:val="0"/>
              </w:rPr>
              <w:t>7</w:t>
            </w:r>
          </w:p>
        </w:tc>
        <w:tc>
          <w:tcPr>
            <w:tcW w:w="6160" w:type="dxa"/>
            <w:tcBorders>
              <w:top w:val="single" w:color="auto" w:sz="4" w:space="0"/>
              <w:left w:val="nil"/>
              <w:bottom w:val="single" w:color="auto" w:sz="4" w:space="0"/>
              <w:right w:val="single" w:color="auto" w:sz="4" w:space="0"/>
            </w:tcBorders>
            <w:vAlign w:val="center"/>
          </w:tcPr>
          <w:p>
            <w:pPr>
              <w:widowControl/>
              <w:jc w:val="left"/>
              <w:rPr>
                <w:rFonts w:ascii="仿宋" w:hAnsi="仿宋" w:eastAsia="仿宋"/>
                <w:kern w:val="0"/>
              </w:rPr>
            </w:pPr>
            <w:r>
              <w:rPr>
                <w:rFonts w:hint="eastAsia" w:ascii="仿宋" w:hAnsi="仿宋" w:eastAsia="仿宋"/>
              </w:rPr>
              <w:t>供应商</w:t>
            </w:r>
            <w:r>
              <w:rPr>
                <w:rFonts w:ascii="仿宋" w:hAnsi="仿宋" w:eastAsia="仿宋"/>
              </w:rPr>
              <w:t>响应文件函</w:t>
            </w:r>
          </w:p>
        </w:tc>
        <w:tc>
          <w:tcPr>
            <w:tcW w:w="2309" w:type="dxa"/>
            <w:tcBorders>
              <w:top w:val="single" w:color="auto" w:sz="4" w:space="0"/>
              <w:left w:val="nil"/>
              <w:bottom w:val="single" w:color="auto" w:sz="4" w:space="0"/>
              <w:right w:val="single" w:color="auto" w:sz="4" w:space="0"/>
            </w:tcBorders>
            <w:vAlign w:val="center"/>
          </w:tcPr>
          <w:p>
            <w:pPr>
              <w:spacing w:line="360" w:lineRule="auto"/>
              <w:rPr>
                <w:rFonts w:ascii="仿宋" w:hAnsi="仿宋" w:eastAsia="仿宋"/>
                <w:kern w:val="0"/>
              </w:rPr>
            </w:pPr>
          </w:p>
        </w:tc>
      </w:tr>
      <w:tr>
        <w:tblPrEx>
          <w:tblCellMar>
            <w:top w:w="0" w:type="dxa"/>
            <w:left w:w="108" w:type="dxa"/>
            <w:bottom w:w="0" w:type="dxa"/>
            <w:right w:w="108" w:type="dxa"/>
          </w:tblCellMar>
        </w:tblPrEx>
        <w:trPr>
          <w:trHeight w:val="1055" w:hRule="atLeast"/>
        </w:trPr>
        <w:tc>
          <w:tcPr>
            <w:tcW w:w="76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210" w:firstLineChars="100"/>
              <w:jc w:val="left"/>
              <w:rPr>
                <w:rFonts w:ascii="仿宋" w:hAnsi="仿宋" w:eastAsia="仿宋"/>
                <w:kern w:val="0"/>
              </w:rPr>
            </w:pPr>
            <w:r>
              <w:rPr>
                <w:rFonts w:hint="eastAsia" w:ascii="仿宋" w:hAnsi="仿宋" w:eastAsia="仿宋"/>
                <w:kern w:val="0"/>
              </w:rPr>
              <w:t>8</w:t>
            </w:r>
          </w:p>
        </w:tc>
        <w:tc>
          <w:tcPr>
            <w:tcW w:w="6160" w:type="dxa"/>
            <w:tcBorders>
              <w:top w:val="single" w:color="auto" w:sz="4" w:space="0"/>
              <w:left w:val="nil"/>
              <w:bottom w:val="single" w:color="auto" w:sz="4" w:space="0"/>
              <w:right w:val="single" w:color="auto" w:sz="4" w:space="0"/>
            </w:tcBorders>
            <w:vAlign w:val="center"/>
          </w:tcPr>
          <w:p>
            <w:pPr>
              <w:spacing w:line="360" w:lineRule="auto"/>
              <w:rPr>
                <w:rFonts w:ascii="仿宋" w:hAnsi="仿宋" w:eastAsia="仿宋"/>
              </w:rPr>
            </w:pPr>
            <w:r>
              <w:rPr>
                <w:rFonts w:hint="eastAsia" w:ascii="仿宋" w:hAnsi="仿宋" w:eastAsia="仿宋" w:cs="仿宋"/>
                <w:kern w:val="0"/>
                <w:szCs w:val="21"/>
              </w:rPr>
              <w:t>响应供应商必须具有有效的经营许可证或食品生产许可证</w:t>
            </w:r>
            <w:r>
              <w:rPr>
                <w:rFonts w:hint="eastAsia" w:ascii="仿宋" w:hAnsi="仿宋" w:eastAsia="仿宋" w:cs="黑体"/>
                <w:kern w:val="0"/>
              </w:rPr>
              <w:t>复印件，原件备查。</w:t>
            </w:r>
          </w:p>
        </w:tc>
        <w:tc>
          <w:tcPr>
            <w:tcW w:w="2309" w:type="dxa"/>
            <w:tcBorders>
              <w:top w:val="single" w:color="auto" w:sz="4" w:space="0"/>
              <w:left w:val="nil"/>
              <w:bottom w:val="single" w:color="auto" w:sz="4" w:space="0"/>
              <w:right w:val="single" w:color="auto" w:sz="4" w:space="0"/>
            </w:tcBorders>
            <w:vAlign w:val="center"/>
          </w:tcPr>
          <w:p>
            <w:pPr>
              <w:spacing w:line="360" w:lineRule="auto"/>
              <w:rPr>
                <w:rFonts w:ascii="仿宋" w:hAnsi="仿宋" w:eastAsia="仿宋"/>
                <w:kern w:val="0"/>
              </w:rPr>
            </w:pPr>
          </w:p>
        </w:tc>
      </w:tr>
      <w:tr>
        <w:tblPrEx>
          <w:tblCellMar>
            <w:top w:w="0" w:type="dxa"/>
            <w:left w:w="108" w:type="dxa"/>
            <w:bottom w:w="0" w:type="dxa"/>
            <w:right w:w="108" w:type="dxa"/>
          </w:tblCellMar>
        </w:tblPrEx>
        <w:trPr>
          <w:trHeight w:val="700" w:hRule="atLeast"/>
        </w:trPr>
        <w:tc>
          <w:tcPr>
            <w:tcW w:w="760" w:type="dxa"/>
            <w:tcBorders>
              <w:top w:val="single" w:color="auto" w:sz="4" w:space="0"/>
              <w:left w:val="single" w:color="auto" w:sz="4" w:space="0"/>
              <w:bottom w:val="single" w:color="auto" w:sz="4" w:space="0"/>
              <w:right w:val="single" w:color="auto" w:sz="4" w:space="0"/>
            </w:tcBorders>
            <w:vAlign w:val="center"/>
          </w:tcPr>
          <w:p>
            <w:pPr>
              <w:widowControl/>
              <w:spacing w:line="360" w:lineRule="auto"/>
              <w:ind w:firstLine="210" w:firstLineChars="100"/>
              <w:jc w:val="left"/>
              <w:rPr>
                <w:rFonts w:ascii="仿宋" w:hAnsi="仿宋" w:eastAsia="仿宋"/>
                <w:kern w:val="0"/>
              </w:rPr>
            </w:pPr>
            <w:r>
              <w:rPr>
                <w:rFonts w:hint="eastAsia" w:ascii="仿宋" w:hAnsi="仿宋" w:eastAsia="仿宋"/>
                <w:kern w:val="0"/>
              </w:rPr>
              <w:t>9</w:t>
            </w:r>
          </w:p>
        </w:tc>
        <w:tc>
          <w:tcPr>
            <w:tcW w:w="6160" w:type="dxa"/>
            <w:tcBorders>
              <w:top w:val="single" w:color="auto" w:sz="4" w:space="0"/>
              <w:left w:val="nil"/>
              <w:bottom w:val="single" w:color="auto" w:sz="4" w:space="0"/>
              <w:right w:val="single" w:color="auto" w:sz="4" w:space="0"/>
            </w:tcBorders>
          </w:tcPr>
          <w:p>
            <w:pPr>
              <w:widowControl/>
              <w:jc w:val="left"/>
              <w:rPr>
                <w:rFonts w:ascii="仿宋" w:hAnsi="仿宋" w:eastAsia="仿宋"/>
                <w:kern w:val="0"/>
              </w:rPr>
            </w:pPr>
            <w:r>
              <w:rPr>
                <w:rFonts w:ascii="仿宋" w:hAnsi="仿宋" w:eastAsia="仿宋"/>
              </w:rPr>
              <w:t>磋商供应商认为其他必要的材料</w:t>
            </w:r>
          </w:p>
        </w:tc>
        <w:tc>
          <w:tcPr>
            <w:tcW w:w="23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仿宋" w:hAnsi="仿宋" w:eastAsia="仿宋"/>
                <w:kern w:val="0"/>
              </w:rPr>
            </w:pPr>
          </w:p>
        </w:tc>
      </w:tr>
    </w:tbl>
    <w:p>
      <w:pPr>
        <w:autoSpaceDE w:val="0"/>
        <w:autoSpaceDN w:val="0"/>
        <w:adjustRightInd w:val="0"/>
        <w:spacing w:line="360" w:lineRule="auto"/>
        <w:ind w:firstLine="482" w:firstLineChars="200"/>
        <w:rPr>
          <w:rFonts w:ascii="仿宋" w:hAnsi="仿宋" w:eastAsia="仿宋"/>
          <w:b/>
          <w:bCs/>
          <w:sz w:val="24"/>
          <w:szCs w:val="24"/>
        </w:rPr>
      </w:pPr>
      <w:r>
        <w:rPr>
          <w:rFonts w:ascii="仿宋" w:hAnsi="仿宋" w:eastAsia="仿宋"/>
          <w:b/>
          <w:bCs/>
          <w:sz w:val="24"/>
          <w:szCs w:val="24"/>
        </w:rPr>
        <w:t>法定代表人或其委托人签字：</w:t>
      </w:r>
    </w:p>
    <w:p>
      <w:pPr>
        <w:autoSpaceDE w:val="0"/>
        <w:autoSpaceDN w:val="0"/>
        <w:adjustRightInd w:val="0"/>
        <w:spacing w:line="360" w:lineRule="auto"/>
        <w:ind w:firstLine="359" w:firstLineChars="149"/>
        <w:rPr>
          <w:rFonts w:ascii="仿宋" w:hAnsi="仿宋" w:eastAsia="仿宋"/>
          <w:b/>
          <w:bCs/>
          <w:sz w:val="24"/>
          <w:szCs w:val="24"/>
        </w:rPr>
      </w:pPr>
      <w:r>
        <w:rPr>
          <w:rFonts w:ascii="仿宋" w:hAnsi="仿宋" w:eastAsia="仿宋"/>
          <w:b/>
          <w:bCs/>
          <w:sz w:val="24"/>
          <w:szCs w:val="24"/>
        </w:rPr>
        <w:t>磋商供应商盖章：</w:t>
      </w:r>
    </w:p>
    <w:p>
      <w:pPr>
        <w:autoSpaceDE w:val="0"/>
        <w:autoSpaceDN w:val="0"/>
        <w:adjustRightInd w:val="0"/>
        <w:spacing w:line="360" w:lineRule="auto"/>
        <w:ind w:firstLine="361" w:firstLineChars="150"/>
        <w:rPr>
          <w:rFonts w:ascii="仿宋" w:hAnsi="仿宋" w:eastAsia="仿宋"/>
          <w:b/>
          <w:bCs/>
          <w:sz w:val="24"/>
          <w:szCs w:val="24"/>
        </w:rPr>
      </w:pPr>
      <w:r>
        <w:rPr>
          <w:rFonts w:ascii="仿宋" w:hAnsi="仿宋" w:eastAsia="仿宋"/>
          <w:b/>
          <w:bCs/>
          <w:sz w:val="24"/>
          <w:szCs w:val="24"/>
        </w:rPr>
        <w:t>注：以上表格由磋商供应商填写。</w:t>
      </w:r>
    </w:p>
    <w:p>
      <w:pPr>
        <w:pStyle w:val="8"/>
        <w:rPr>
          <w:rFonts w:ascii="仿宋" w:hAnsi="仿宋" w:eastAsia="仿宋"/>
        </w:rPr>
      </w:pPr>
    </w:p>
    <w:p>
      <w:pPr>
        <w:snapToGrid w:val="0"/>
        <w:spacing w:line="360" w:lineRule="auto"/>
        <w:jc w:val="center"/>
        <w:outlineLvl w:val="4"/>
        <w:rPr>
          <w:rFonts w:ascii="仿宋" w:hAnsi="仿宋" w:eastAsia="仿宋"/>
          <w:b/>
          <w:bCs/>
          <w:sz w:val="28"/>
          <w:szCs w:val="28"/>
        </w:rPr>
      </w:pPr>
    </w:p>
    <w:p>
      <w:pPr>
        <w:snapToGrid w:val="0"/>
        <w:spacing w:line="360" w:lineRule="auto"/>
        <w:jc w:val="center"/>
        <w:outlineLvl w:val="4"/>
        <w:rPr>
          <w:rFonts w:ascii="仿宋" w:hAnsi="仿宋" w:eastAsia="仿宋"/>
          <w:b/>
          <w:bCs/>
          <w:sz w:val="28"/>
          <w:szCs w:val="28"/>
        </w:rPr>
      </w:pPr>
    </w:p>
    <w:p>
      <w:pPr>
        <w:snapToGrid w:val="0"/>
        <w:spacing w:line="360" w:lineRule="auto"/>
        <w:jc w:val="center"/>
        <w:outlineLvl w:val="4"/>
        <w:rPr>
          <w:rFonts w:ascii="仿宋" w:hAnsi="仿宋" w:eastAsia="仿宋"/>
          <w:b/>
          <w:bCs/>
          <w:sz w:val="28"/>
          <w:szCs w:val="28"/>
        </w:rPr>
      </w:pPr>
    </w:p>
    <w:p>
      <w:pPr>
        <w:pStyle w:val="2"/>
        <w:rPr>
          <w:rFonts w:ascii="仿宋" w:hAnsi="仿宋" w:eastAsia="仿宋"/>
          <w:b/>
          <w:bCs/>
        </w:rPr>
      </w:pPr>
    </w:p>
    <w:p>
      <w:pPr>
        <w:pStyle w:val="2"/>
        <w:rPr>
          <w:rFonts w:ascii="仿宋" w:hAnsi="仿宋" w:eastAsia="仿宋"/>
          <w:b/>
          <w:bCs/>
        </w:rPr>
      </w:pPr>
    </w:p>
    <w:p>
      <w:pPr>
        <w:pStyle w:val="2"/>
        <w:rPr>
          <w:rFonts w:ascii="仿宋" w:hAnsi="仿宋" w:eastAsia="仿宋"/>
          <w:b/>
          <w:bCs/>
        </w:rPr>
      </w:pPr>
    </w:p>
    <w:p>
      <w:pPr>
        <w:pStyle w:val="2"/>
        <w:rPr>
          <w:rFonts w:ascii="仿宋" w:hAnsi="仿宋" w:eastAsia="仿宋"/>
          <w:b/>
          <w:bCs/>
        </w:rPr>
      </w:pPr>
    </w:p>
    <w:p>
      <w:pPr>
        <w:snapToGrid w:val="0"/>
        <w:spacing w:line="360" w:lineRule="auto"/>
        <w:jc w:val="center"/>
        <w:outlineLvl w:val="4"/>
        <w:rPr>
          <w:rFonts w:ascii="仿宋" w:hAnsi="仿宋" w:eastAsia="仿宋"/>
          <w:b/>
          <w:bCs/>
          <w:sz w:val="28"/>
          <w:szCs w:val="28"/>
        </w:rPr>
      </w:pPr>
      <w:r>
        <w:rPr>
          <w:rFonts w:ascii="仿宋" w:hAnsi="仿宋" w:eastAsia="仿宋"/>
          <w:b/>
          <w:bCs/>
          <w:sz w:val="28"/>
          <w:szCs w:val="28"/>
        </w:rPr>
        <w:t>1、法定代表人身份证明</w:t>
      </w:r>
    </w:p>
    <w:p>
      <w:pPr>
        <w:snapToGrid w:val="0"/>
        <w:spacing w:line="360" w:lineRule="auto"/>
        <w:rPr>
          <w:rFonts w:ascii="仿宋" w:hAnsi="仿宋" w:eastAsia="仿宋"/>
          <w:sz w:val="24"/>
          <w:szCs w:val="24"/>
        </w:rPr>
      </w:pPr>
    </w:p>
    <w:p>
      <w:pPr>
        <w:spacing w:line="360" w:lineRule="auto"/>
        <w:rPr>
          <w:rFonts w:ascii="仿宋" w:hAnsi="仿宋" w:eastAsia="仿宋"/>
          <w:sz w:val="24"/>
          <w:szCs w:val="24"/>
        </w:rPr>
      </w:pPr>
      <w:r>
        <w:rPr>
          <w:rFonts w:ascii="仿宋" w:hAnsi="仿宋" w:eastAsia="仿宋"/>
          <w:iCs/>
          <w:sz w:val="24"/>
          <w:szCs w:val="24"/>
          <w:u w:val="single"/>
        </w:rPr>
        <w:t>（采购人）</w:t>
      </w:r>
      <w:r>
        <w:rPr>
          <w:rFonts w:ascii="仿宋" w:hAnsi="仿宋" w:eastAsia="仿宋"/>
          <w:sz w:val="24"/>
          <w:szCs w:val="24"/>
        </w:rPr>
        <w:t>：</w:t>
      </w:r>
    </w:p>
    <w:p>
      <w:pPr>
        <w:snapToGrid w:val="0"/>
        <w:spacing w:line="360" w:lineRule="auto"/>
        <w:ind w:firstLine="480" w:firstLineChars="200"/>
        <w:rPr>
          <w:rFonts w:ascii="仿宋" w:hAnsi="仿宋" w:eastAsia="仿宋"/>
          <w:sz w:val="24"/>
          <w:szCs w:val="24"/>
        </w:rPr>
      </w:pPr>
      <w:r>
        <w:rPr>
          <w:rFonts w:ascii="仿宋" w:hAnsi="仿宋" w:eastAsia="仿宋"/>
          <w:sz w:val="24"/>
          <w:szCs w:val="24"/>
        </w:rPr>
        <w:t>我公司法定代表人参加贵单位组织的（采购项目名称及项目编号)项目公开招标采购活动，全权代表我公司处理投标的有关事宜。</w:t>
      </w:r>
    </w:p>
    <w:p>
      <w:pPr>
        <w:snapToGrid w:val="0"/>
        <w:spacing w:line="360" w:lineRule="auto"/>
        <w:rPr>
          <w:rFonts w:ascii="仿宋" w:hAnsi="仿宋" w:eastAsia="仿宋"/>
          <w:sz w:val="24"/>
          <w:szCs w:val="24"/>
        </w:rPr>
      </w:pPr>
      <w:r>
        <w:rPr>
          <w:rFonts w:ascii="仿宋" w:hAnsi="仿宋" w:eastAsia="仿宋"/>
          <w:sz w:val="24"/>
          <w:szCs w:val="24"/>
        </w:rPr>
        <w:t>附：法定代表人情况：</w:t>
      </w:r>
    </w:p>
    <w:p>
      <w:pPr>
        <w:snapToGrid w:val="0"/>
        <w:spacing w:line="360" w:lineRule="auto"/>
        <w:rPr>
          <w:rFonts w:ascii="仿宋" w:hAnsi="仿宋" w:eastAsia="仿宋"/>
          <w:sz w:val="24"/>
          <w:szCs w:val="24"/>
          <w:u w:val="single"/>
        </w:rPr>
      </w:pPr>
      <w:r>
        <w:rPr>
          <w:rFonts w:ascii="仿宋" w:hAnsi="仿宋" w:eastAsia="仿宋"/>
          <w:sz w:val="24"/>
          <w:szCs w:val="24"/>
        </w:rPr>
        <w:t>姓名：性别：年龄：职务：</w:t>
      </w:r>
    </w:p>
    <w:p>
      <w:pPr>
        <w:snapToGrid w:val="0"/>
        <w:spacing w:line="360" w:lineRule="auto"/>
        <w:rPr>
          <w:rFonts w:ascii="仿宋" w:hAnsi="仿宋" w:eastAsia="仿宋"/>
          <w:sz w:val="24"/>
          <w:szCs w:val="24"/>
        </w:rPr>
      </w:pPr>
      <w:r>
        <w:rPr>
          <w:rFonts w:ascii="仿宋" w:hAnsi="仿宋" w:eastAsia="仿宋"/>
          <w:sz w:val="24"/>
          <w:szCs w:val="24"/>
        </w:rPr>
        <w:t>身份证号码：</w:t>
      </w:r>
    </w:p>
    <w:p>
      <w:pPr>
        <w:snapToGrid w:val="0"/>
        <w:spacing w:line="360" w:lineRule="auto"/>
        <w:rPr>
          <w:rFonts w:ascii="仿宋" w:hAnsi="仿宋" w:eastAsia="仿宋"/>
          <w:sz w:val="24"/>
          <w:szCs w:val="24"/>
        </w:rPr>
      </w:pPr>
      <w:r>
        <w:rPr>
          <w:rFonts w:ascii="仿宋" w:hAnsi="仿宋" w:eastAsia="仿宋"/>
          <w:sz w:val="24"/>
          <w:szCs w:val="24"/>
        </w:rPr>
        <w:t>手机：传真：</w:t>
      </w:r>
    </w:p>
    <w:p>
      <w:pPr>
        <w:snapToGrid w:val="0"/>
        <w:spacing w:line="360" w:lineRule="auto"/>
        <w:rPr>
          <w:rFonts w:ascii="仿宋" w:hAnsi="仿宋" w:eastAsia="仿宋"/>
          <w:sz w:val="24"/>
          <w:szCs w:val="24"/>
        </w:rPr>
      </w:pPr>
      <w:r>
        <w:rPr>
          <w:rFonts w:hint="eastAsia" w:ascii="宋体" w:hAnsi="宋体" w:eastAsia="仿宋" w:cs="宋体"/>
          <w:sz w:val="24"/>
          <w:szCs w:val="24"/>
        </w:rPr>
        <w:t> </w:t>
      </w:r>
    </w:p>
    <w:p>
      <w:pPr>
        <w:snapToGrid w:val="0"/>
        <w:spacing w:line="360" w:lineRule="auto"/>
        <w:rPr>
          <w:rFonts w:ascii="仿宋" w:hAnsi="仿宋" w:eastAsia="仿宋"/>
          <w:sz w:val="24"/>
          <w:szCs w:val="24"/>
        </w:rPr>
      </w:pPr>
      <w:r>
        <w:rPr>
          <w:rFonts w:ascii="仿宋" w:hAnsi="仿宋" w:eastAsia="仿宋"/>
          <w:sz w:val="24"/>
          <w:szCs w:val="24"/>
        </w:rPr>
        <w:t>单位名称（公章）法定代表人（签字）</w:t>
      </w:r>
    </w:p>
    <w:p>
      <w:pPr>
        <w:snapToGrid w:val="0"/>
        <w:spacing w:line="360" w:lineRule="auto"/>
        <w:ind w:firstLine="1200" w:firstLineChars="500"/>
        <w:rPr>
          <w:rFonts w:ascii="仿宋" w:hAnsi="仿宋" w:eastAsia="仿宋"/>
          <w:sz w:val="24"/>
          <w:szCs w:val="24"/>
        </w:rPr>
      </w:pPr>
      <w:r>
        <w:rPr>
          <w:rFonts w:ascii="仿宋" w:hAnsi="仿宋" w:eastAsia="仿宋"/>
          <w:sz w:val="24"/>
          <w:szCs w:val="24"/>
        </w:rPr>
        <w:t>年月日年月日</w:t>
      </w:r>
    </w:p>
    <w:p>
      <w:pPr>
        <w:snapToGrid w:val="0"/>
        <w:spacing w:line="360" w:lineRule="auto"/>
        <w:rPr>
          <w:rFonts w:ascii="仿宋" w:hAnsi="仿宋" w:eastAsia="仿宋"/>
          <w:sz w:val="24"/>
          <w:szCs w:val="24"/>
        </w:rPr>
      </w:pPr>
    </w:p>
    <w:p>
      <w:pPr>
        <w:snapToGrid w:val="0"/>
        <w:spacing w:line="360" w:lineRule="auto"/>
        <w:rPr>
          <w:rFonts w:ascii="仿宋" w:hAnsi="仿宋" w:eastAsia="仿宋"/>
          <w:sz w:val="24"/>
          <w:szCs w:val="24"/>
        </w:rPr>
      </w:pPr>
    </w:p>
    <w:p>
      <w:pPr>
        <w:snapToGrid w:val="0"/>
        <w:spacing w:line="360" w:lineRule="auto"/>
        <w:rPr>
          <w:rFonts w:ascii="仿宋" w:hAnsi="仿宋" w:eastAsia="仿宋"/>
          <w:sz w:val="24"/>
          <w:szCs w:val="24"/>
        </w:rPr>
      </w:pPr>
    </w:p>
    <w:p>
      <w:pPr>
        <w:snapToGrid w:val="0"/>
        <w:spacing w:line="360" w:lineRule="auto"/>
        <w:rPr>
          <w:rFonts w:ascii="仿宋" w:hAnsi="仿宋" w:eastAsia="仿宋"/>
          <w:sz w:val="24"/>
          <w:szCs w:val="24"/>
        </w:rPr>
      </w:pPr>
      <w:r>
        <w:rPr>
          <w:rFonts w:ascii="仿宋" w:hAnsi="仿宋" w:eastAsia="仿宋"/>
          <w:sz w:val="24"/>
          <w:szCs w:val="24"/>
        </w:rPr>
        <w:t>法定代表人身份证</w:t>
      </w:r>
      <w:r>
        <w:rPr>
          <w:rFonts w:hint="eastAsia" w:ascii="仿宋" w:hAnsi="仿宋" w:eastAsia="仿宋"/>
          <w:sz w:val="24"/>
          <w:szCs w:val="24"/>
        </w:rPr>
        <w:t>复印件</w:t>
      </w:r>
      <w:r>
        <w:rPr>
          <w:rFonts w:ascii="仿宋" w:hAnsi="仿宋" w:eastAsia="仿宋"/>
          <w:sz w:val="24"/>
          <w:szCs w:val="24"/>
        </w:rPr>
        <w:t>正反两面</w:t>
      </w:r>
    </w:p>
    <w:p>
      <w:pPr>
        <w:snapToGrid w:val="0"/>
        <w:spacing w:line="360" w:lineRule="auto"/>
        <w:rPr>
          <w:rFonts w:ascii="仿宋" w:hAnsi="仿宋" w:eastAsia="仿宋"/>
          <w:sz w:val="24"/>
          <w:szCs w:val="24"/>
        </w:rPr>
      </w:pPr>
    </w:p>
    <w:p>
      <w:pPr>
        <w:snapToGrid w:val="0"/>
        <w:spacing w:line="360" w:lineRule="auto"/>
        <w:ind w:firstLine="2280" w:firstLineChars="950"/>
        <w:rPr>
          <w:rFonts w:ascii="仿宋" w:hAnsi="仿宋" w:eastAsia="仿宋"/>
          <w:sz w:val="24"/>
          <w:szCs w:val="24"/>
        </w:rPr>
      </w:pPr>
      <w:r>
        <w:rPr>
          <w:rFonts w:ascii="仿宋" w:hAnsi="仿宋" w:eastAsia="仿宋"/>
          <w:sz w:val="24"/>
          <w:szCs w:val="24"/>
        </w:rPr>
        <w:t>（粘贴此处）</w:t>
      </w:r>
    </w:p>
    <w:p>
      <w:pPr>
        <w:snapToGrid w:val="0"/>
        <w:spacing w:line="360" w:lineRule="auto"/>
        <w:ind w:firstLine="2280" w:firstLineChars="950"/>
        <w:rPr>
          <w:rFonts w:ascii="仿宋" w:hAnsi="仿宋" w:eastAsia="仿宋"/>
          <w:sz w:val="24"/>
          <w:szCs w:val="24"/>
        </w:rPr>
      </w:pPr>
    </w:p>
    <w:p>
      <w:pPr>
        <w:snapToGrid w:val="0"/>
        <w:spacing w:line="360" w:lineRule="auto"/>
        <w:ind w:firstLine="2280" w:firstLineChars="950"/>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snapToGrid w:val="0"/>
        <w:spacing w:line="360" w:lineRule="auto"/>
        <w:jc w:val="center"/>
        <w:outlineLvl w:val="4"/>
        <w:rPr>
          <w:rFonts w:ascii="仿宋" w:hAnsi="仿宋" w:eastAsia="仿宋"/>
          <w:b/>
          <w:bCs/>
          <w:sz w:val="24"/>
          <w:szCs w:val="24"/>
        </w:rPr>
      </w:pPr>
    </w:p>
    <w:p>
      <w:pPr>
        <w:snapToGrid w:val="0"/>
        <w:spacing w:line="360" w:lineRule="auto"/>
        <w:rPr>
          <w:rFonts w:ascii="仿宋" w:hAnsi="仿宋" w:eastAsia="仿宋" w:cs="仿宋_GB2312"/>
          <w:b/>
          <w:bCs/>
          <w:sz w:val="23"/>
          <w:szCs w:val="23"/>
        </w:rPr>
      </w:pPr>
      <w:r>
        <w:rPr>
          <w:rFonts w:hint="eastAsia" w:ascii="仿宋" w:hAnsi="仿宋" w:eastAsia="仿宋" w:cs="仿宋_GB2312"/>
          <w:b/>
          <w:bCs/>
          <w:sz w:val="23"/>
          <w:szCs w:val="23"/>
        </w:rPr>
        <w:t>注:参加投标时法定代表人将身份证原件带至开标现场备查</w:t>
      </w:r>
    </w:p>
    <w:p>
      <w:pPr>
        <w:snapToGrid w:val="0"/>
        <w:spacing w:line="360" w:lineRule="auto"/>
        <w:jc w:val="center"/>
        <w:outlineLvl w:val="4"/>
        <w:rPr>
          <w:rFonts w:ascii="仿宋" w:hAnsi="仿宋" w:eastAsia="仿宋"/>
          <w:b/>
          <w:bCs/>
          <w:sz w:val="24"/>
          <w:szCs w:val="24"/>
        </w:rPr>
      </w:pPr>
    </w:p>
    <w:p>
      <w:pPr>
        <w:widowControl/>
        <w:spacing w:line="360" w:lineRule="auto"/>
        <w:jc w:val="left"/>
        <w:rPr>
          <w:rFonts w:ascii="仿宋" w:hAnsi="仿宋" w:eastAsia="仿宋"/>
          <w:b/>
          <w:bCs/>
          <w:sz w:val="24"/>
          <w:szCs w:val="24"/>
        </w:rPr>
      </w:pPr>
    </w:p>
    <w:p>
      <w:pPr>
        <w:snapToGrid w:val="0"/>
        <w:spacing w:line="360" w:lineRule="auto"/>
        <w:ind w:firstLine="2811" w:firstLineChars="1000"/>
        <w:outlineLvl w:val="4"/>
        <w:rPr>
          <w:rFonts w:ascii="仿宋" w:hAnsi="仿宋" w:eastAsia="仿宋"/>
          <w:b/>
          <w:bCs/>
          <w:sz w:val="28"/>
          <w:szCs w:val="28"/>
        </w:rPr>
      </w:pPr>
      <w:r>
        <w:rPr>
          <w:rFonts w:ascii="仿宋" w:hAnsi="仿宋" w:eastAsia="仿宋"/>
          <w:b/>
          <w:bCs/>
          <w:sz w:val="28"/>
          <w:szCs w:val="28"/>
        </w:rPr>
        <w:t>2、法定代表人授权委托书</w:t>
      </w:r>
    </w:p>
    <w:p>
      <w:pPr>
        <w:spacing w:line="360" w:lineRule="auto"/>
        <w:ind w:firstLine="720" w:firstLineChars="300"/>
        <w:rPr>
          <w:rFonts w:ascii="仿宋" w:hAnsi="仿宋" w:eastAsia="仿宋"/>
          <w:sz w:val="24"/>
          <w:szCs w:val="24"/>
        </w:rPr>
      </w:pPr>
      <w:r>
        <w:rPr>
          <w:rFonts w:ascii="仿宋" w:hAnsi="仿宋" w:eastAsia="仿宋"/>
          <w:sz w:val="24"/>
          <w:szCs w:val="24"/>
        </w:rPr>
        <w:t>本授权书声明：____________（供应商名称）授权________________（被授权人的姓名）为我方就项目采购活动的合法代理人，以本公司名义全权处理一切与该项目采购有关的事务。</w:t>
      </w:r>
    </w:p>
    <w:p>
      <w:pPr>
        <w:spacing w:line="360" w:lineRule="auto"/>
        <w:rPr>
          <w:rFonts w:ascii="仿宋" w:hAnsi="仿宋" w:eastAsia="仿宋"/>
          <w:sz w:val="24"/>
          <w:szCs w:val="24"/>
        </w:rPr>
      </w:pPr>
      <w:r>
        <w:rPr>
          <w:rFonts w:ascii="仿宋" w:hAnsi="仿宋" w:eastAsia="仿宋"/>
          <w:sz w:val="24"/>
          <w:szCs w:val="24"/>
        </w:rPr>
        <w:t>本授权书于______年____月____日起生效，特此声明。</w:t>
      </w:r>
    </w:p>
    <w:p>
      <w:pPr>
        <w:spacing w:line="360" w:lineRule="auto"/>
        <w:rPr>
          <w:rFonts w:ascii="仿宋" w:hAnsi="仿宋" w:eastAsia="仿宋"/>
          <w:sz w:val="24"/>
          <w:szCs w:val="24"/>
        </w:rPr>
      </w:pPr>
    </w:p>
    <w:p>
      <w:pPr>
        <w:spacing w:line="360" w:lineRule="auto"/>
        <w:rPr>
          <w:rFonts w:ascii="仿宋" w:hAnsi="仿宋" w:eastAsia="仿宋"/>
          <w:sz w:val="24"/>
          <w:szCs w:val="24"/>
        </w:rPr>
      </w:pPr>
    </w:p>
    <w:p>
      <w:pPr>
        <w:spacing w:line="360" w:lineRule="auto"/>
        <w:rPr>
          <w:rFonts w:ascii="仿宋" w:hAnsi="仿宋" w:eastAsia="仿宋"/>
          <w:sz w:val="24"/>
          <w:szCs w:val="24"/>
        </w:rPr>
      </w:pPr>
      <w:r>
        <w:rPr>
          <w:rFonts w:ascii="仿宋" w:hAnsi="仿宋" w:eastAsia="仿宋"/>
          <w:sz w:val="24"/>
          <w:szCs w:val="24"/>
        </w:rPr>
        <w:t>代理人（被授权人）：_______________________</w:t>
      </w:r>
    </w:p>
    <w:p>
      <w:pPr>
        <w:pStyle w:val="8"/>
        <w:spacing w:line="360" w:lineRule="auto"/>
        <w:rPr>
          <w:rFonts w:ascii="仿宋" w:hAnsi="仿宋" w:eastAsia="仿宋"/>
          <w:sz w:val="24"/>
          <w:szCs w:val="24"/>
          <w:u w:val="single"/>
        </w:rPr>
      </w:pPr>
      <w:r>
        <w:rPr>
          <w:rFonts w:ascii="仿宋" w:hAnsi="仿宋" w:eastAsia="仿宋"/>
          <w:sz w:val="24"/>
          <w:szCs w:val="24"/>
        </w:rPr>
        <w:t>代理人电话手机号码：</w:t>
      </w:r>
    </w:p>
    <w:p>
      <w:pPr>
        <w:spacing w:line="360" w:lineRule="auto"/>
        <w:rPr>
          <w:rFonts w:ascii="仿宋" w:hAnsi="仿宋" w:eastAsia="仿宋"/>
          <w:sz w:val="24"/>
          <w:szCs w:val="24"/>
        </w:rPr>
      </w:pPr>
      <w:r>
        <w:rPr>
          <w:rFonts w:ascii="仿宋" w:hAnsi="仿宋" w:eastAsia="仿宋"/>
          <w:sz w:val="24"/>
          <w:szCs w:val="24"/>
        </w:rPr>
        <w:t>单位名称：_____________________________________</w:t>
      </w:r>
    </w:p>
    <w:p>
      <w:pPr>
        <w:spacing w:line="360" w:lineRule="auto"/>
        <w:rPr>
          <w:rFonts w:ascii="仿宋" w:hAnsi="仿宋" w:eastAsia="仿宋"/>
          <w:sz w:val="24"/>
          <w:szCs w:val="24"/>
        </w:rPr>
      </w:pPr>
      <w:r>
        <w:rPr>
          <w:rFonts w:ascii="仿宋" w:hAnsi="仿宋" w:eastAsia="仿宋"/>
          <w:sz w:val="24"/>
          <w:szCs w:val="24"/>
        </w:rPr>
        <w:t>授权单位盖章：_________________________________</w:t>
      </w:r>
    </w:p>
    <w:p>
      <w:pPr>
        <w:spacing w:line="360" w:lineRule="auto"/>
        <w:rPr>
          <w:rFonts w:ascii="仿宋" w:hAnsi="仿宋" w:eastAsia="仿宋"/>
          <w:sz w:val="24"/>
          <w:szCs w:val="24"/>
        </w:rPr>
      </w:pPr>
      <w:r>
        <w:rPr>
          <w:rFonts w:ascii="仿宋" w:hAnsi="仿宋" w:eastAsia="仿宋"/>
          <w:sz w:val="24"/>
          <w:szCs w:val="24"/>
        </w:rPr>
        <w:t>法定代表人（签字或盖章）：_____________________________________</w:t>
      </w:r>
    </w:p>
    <w:p>
      <w:pPr>
        <w:spacing w:line="360" w:lineRule="auto"/>
        <w:rPr>
          <w:rFonts w:ascii="仿宋" w:hAnsi="仿宋" w:eastAsia="仿宋"/>
          <w:sz w:val="24"/>
          <w:szCs w:val="24"/>
        </w:rPr>
      </w:pPr>
      <w:r>
        <w:rPr>
          <w:rFonts w:ascii="仿宋" w:hAnsi="仿宋" w:eastAsia="仿宋"/>
          <w:sz w:val="24"/>
          <w:szCs w:val="24"/>
        </w:rPr>
        <w:t>地址：</w:t>
      </w:r>
    </w:p>
    <w:p>
      <w:pPr>
        <w:spacing w:line="360" w:lineRule="auto"/>
        <w:rPr>
          <w:rFonts w:ascii="仿宋" w:hAnsi="仿宋" w:eastAsia="仿宋"/>
          <w:sz w:val="24"/>
          <w:szCs w:val="24"/>
        </w:rPr>
      </w:pPr>
      <w:r>
        <w:rPr>
          <w:rFonts w:ascii="仿宋" w:hAnsi="仿宋" w:eastAsia="仿宋"/>
          <w:sz w:val="24"/>
          <w:szCs w:val="24"/>
        </w:rPr>
        <w:t>日期：</w:t>
      </w:r>
    </w:p>
    <w:p>
      <w:pPr>
        <w:spacing w:line="360" w:lineRule="auto"/>
        <w:rPr>
          <w:rFonts w:ascii="仿宋" w:hAnsi="仿宋" w:eastAsia="仿宋"/>
          <w:sz w:val="24"/>
          <w:szCs w:val="24"/>
        </w:rPr>
      </w:pPr>
    </w:p>
    <w:p>
      <w:pPr>
        <w:spacing w:line="360" w:lineRule="auto"/>
        <w:rPr>
          <w:rFonts w:ascii="仿宋" w:hAnsi="仿宋" w:eastAsia="仿宋"/>
          <w:sz w:val="24"/>
          <w:szCs w:val="24"/>
        </w:rPr>
      </w:pPr>
    </w:p>
    <w:p>
      <w:pPr>
        <w:spacing w:line="360" w:lineRule="auto"/>
        <w:rPr>
          <w:rFonts w:ascii="仿宋" w:hAnsi="仿宋" w:eastAsia="仿宋"/>
          <w:sz w:val="24"/>
          <w:szCs w:val="24"/>
        </w:rPr>
      </w:pPr>
    </w:p>
    <w:p>
      <w:pPr>
        <w:snapToGrid w:val="0"/>
        <w:spacing w:line="360" w:lineRule="auto"/>
        <w:ind w:firstLine="321" w:firstLineChars="134"/>
        <w:jc w:val="left"/>
        <w:rPr>
          <w:rFonts w:ascii="仿宋" w:hAnsi="仿宋" w:eastAsia="仿宋"/>
          <w:sz w:val="24"/>
          <w:szCs w:val="24"/>
        </w:rPr>
      </w:pPr>
      <w:r>
        <w:rPr>
          <w:rFonts w:ascii="仿宋" w:hAnsi="仿宋" w:eastAsia="仿宋"/>
          <w:sz w:val="24"/>
          <w:szCs w:val="24"/>
        </w:rPr>
        <w:t>注：提供被委托授权人的身份证</w:t>
      </w:r>
      <w:r>
        <w:rPr>
          <w:rFonts w:hint="eastAsia" w:ascii="仿宋" w:hAnsi="仿宋" w:eastAsia="仿宋"/>
          <w:sz w:val="24"/>
          <w:szCs w:val="24"/>
        </w:rPr>
        <w:t>复印件</w:t>
      </w:r>
      <w:r>
        <w:rPr>
          <w:rFonts w:ascii="仿宋" w:hAnsi="仿宋" w:eastAsia="仿宋"/>
          <w:sz w:val="24"/>
          <w:szCs w:val="24"/>
        </w:rPr>
        <w:t>描件正反两面</w:t>
      </w:r>
    </w:p>
    <w:p>
      <w:pPr>
        <w:spacing w:line="360" w:lineRule="auto"/>
        <w:rPr>
          <w:rFonts w:ascii="仿宋" w:hAnsi="仿宋" w:eastAsia="仿宋"/>
          <w:sz w:val="24"/>
          <w:szCs w:val="24"/>
        </w:rPr>
      </w:pPr>
    </w:p>
    <w:p>
      <w:pPr>
        <w:snapToGrid w:val="0"/>
        <w:spacing w:line="600" w:lineRule="exact"/>
        <w:rPr>
          <w:rFonts w:ascii="仿宋" w:hAnsi="仿宋" w:eastAsia="仿宋" w:cs="仿宋_GB2312"/>
          <w:b/>
          <w:bCs/>
          <w:sz w:val="23"/>
          <w:szCs w:val="23"/>
        </w:rPr>
      </w:pPr>
      <w:bookmarkStart w:id="81" w:name="_Toc482192403"/>
      <w:bookmarkEnd w:id="81"/>
      <w:bookmarkStart w:id="82" w:name="_Toc482189589"/>
      <w:bookmarkEnd w:id="82"/>
      <w:r>
        <w:rPr>
          <w:rFonts w:hint="eastAsia" w:ascii="仿宋" w:hAnsi="仿宋" w:eastAsia="仿宋" w:cs="仿宋_GB2312"/>
          <w:b/>
          <w:bCs/>
          <w:sz w:val="23"/>
          <w:szCs w:val="23"/>
        </w:rPr>
        <w:t>注:参加投标时授权代表将身份证原件带至开标现场备查。</w:t>
      </w:r>
    </w:p>
    <w:p>
      <w:pPr>
        <w:snapToGrid w:val="0"/>
        <w:spacing w:line="360" w:lineRule="auto"/>
        <w:jc w:val="center"/>
        <w:outlineLvl w:val="4"/>
        <w:rPr>
          <w:rFonts w:ascii="仿宋" w:hAnsi="仿宋" w:eastAsia="仿宋"/>
          <w:b/>
          <w:bCs/>
          <w:sz w:val="24"/>
          <w:szCs w:val="24"/>
        </w:rPr>
      </w:pPr>
    </w:p>
    <w:p>
      <w:pPr>
        <w:snapToGrid w:val="0"/>
        <w:spacing w:line="360" w:lineRule="auto"/>
        <w:outlineLvl w:val="4"/>
        <w:rPr>
          <w:rFonts w:ascii="仿宋" w:hAnsi="仿宋" w:eastAsia="仿宋"/>
          <w:b/>
          <w:bCs/>
          <w:sz w:val="24"/>
          <w:szCs w:val="24"/>
        </w:rPr>
      </w:pPr>
    </w:p>
    <w:p>
      <w:pPr>
        <w:pStyle w:val="14"/>
        <w:spacing w:line="360" w:lineRule="auto"/>
        <w:ind w:firstLine="480"/>
        <w:rPr>
          <w:rFonts w:ascii="仿宋" w:hAnsi="仿宋" w:eastAsia="仿宋"/>
          <w:sz w:val="24"/>
          <w:szCs w:val="24"/>
        </w:rPr>
      </w:pPr>
      <w:r>
        <w:rPr>
          <w:rFonts w:ascii="仿宋" w:hAnsi="仿宋" w:eastAsia="仿宋"/>
          <w:sz w:val="24"/>
          <w:szCs w:val="24"/>
        </w:rPr>
        <w:br w:type="page"/>
      </w:r>
    </w:p>
    <w:p>
      <w:pPr>
        <w:snapToGrid w:val="0"/>
        <w:spacing w:line="360" w:lineRule="auto"/>
        <w:ind w:firstLine="1105" w:firstLineChars="393"/>
        <w:jc w:val="center"/>
        <w:outlineLvl w:val="4"/>
        <w:rPr>
          <w:rFonts w:ascii="仿宋" w:hAnsi="仿宋" w:eastAsia="仿宋"/>
          <w:b/>
          <w:bCs/>
          <w:sz w:val="28"/>
          <w:szCs w:val="28"/>
        </w:rPr>
      </w:pPr>
      <w:r>
        <w:rPr>
          <w:rFonts w:ascii="仿宋" w:hAnsi="仿宋" w:eastAsia="仿宋"/>
          <w:b/>
          <w:bCs/>
          <w:sz w:val="28"/>
          <w:szCs w:val="28"/>
        </w:rPr>
        <w:t>3、供应商响应文件函</w:t>
      </w:r>
      <w:bookmarkStart w:id="83" w:name="_Toc505331181"/>
      <w:bookmarkEnd w:id="83"/>
      <w:bookmarkStart w:id="84" w:name="_Toc501715517"/>
      <w:bookmarkEnd w:id="84"/>
    </w:p>
    <w:p>
      <w:pPr>
        <w:snapToGrid w:val="0"/>
        <w:spacing w:line="360" w:lineRule="auto"/>
        <w:outlineLvl w:val="4"/>
        <w:rPr>
          <w:rFonts w:ascii="仿宋" w:hAnsi="仿宋" w:eastAsia="仿宋"/>
          <w:sz w:val="24"/>
          <w:szCs w:val="24"/>
        </w:rPr>
      </w:pPr>
      <w:r>
        <w:rPr>
          <w:rFonts w:ascii="仿宋" w:hAnsi="仿宋" w:eastAsia="仿宋"/>
          <w:sz w:val="24"/>
          <w:szCs w:val="24"/>
        </w:rPr>
        <w:t>致：</w:t>
      </w:r>
    </w:p>
    <w:p>
      <w:pPr>
        <w:snapToGrid w:val="0"/>
        <w:spacing w:line="360" w:lineRule="auto"/>
        <w:ind w:firstLine="480" w:firstLineChars="200"/>
        <w:outlineLvl w:val="4"/>
        <w:rPr>
          <w:rFonts w:ascii="仿宋" w:hAnsi="仿宋" w:eastAsia="仿宋"/>
          <w:sz w:val="24"/>
          <w:szCs w:val="24"/>
        </w:rPr>
      </w:pPr>
      <w:r>
        <w:rPr>
          <w:rFonts w:ascii="仿宋" w:hAnsi="仿宋" w:eastAsia="仿宋"/>
          <w:sz w:val="24"/>
          <w:szCs w:val="24"/>
        </w:rPr>
        <w:t xml:space="preserve">根据贵方的_________ </w:t>
      </w:r>
      <w:r>
        <w:rPr>
          <w:rFonts w:hint="eastAsia" w:ascii="仿宋" w:hAnsi="仿宋" w:eastAsia="仿宋"/>
          <w:sz w:val="24"/>
          <w:szCs w:val="24"/>
        </w:rPr>
        <w:t>（</w:t>
      </w:r>
      <w:r>
        <w:rPr>
          <w:rFonts w:ascii="仿宋" w:hAnsi="仿宋" w:eastAsia="仿宋"/>
          <w:sz w:val="24"/>
          <w:szCs w:val="24"/>
        </w:rPr>
        <w:t>号</w:t>
      </w:r>
      <w:r>
        <w:rPr>
          <w:rFonts w:hint="eastAsia" w:ascii="仿宋" w:hAnsi="仿宋" w:eastAsia="仿宋"/>
          <w:sz w:val="24"/>
          <w:szCs w:val="24"/>
        </w:rPr>
        <w:t>）比价</w:t>
      </w:r>
      <w:r>
        <w:rPr>
          <w:rFonts w:ascii="仿宋" w:hAnsi="仿宋" w:eastAsia="仿宋"/>
          <w:sz w:val="24"/>
          <w:szCs w:val="24"/>
        </w:rPr>
        <w:t>文件，正式授权下述签字人_________ (姓名和职务)代表我方______________（供应商的名称），全权处理本次项目</w:t>
      </w:r>
      <w:r>
        <w:rPr>
          <w:rFonts w:hint="eastAsia" w:ascii="仿宋" w:hAnsi="仿宋" w:eastAsia="仿宋"/>
          <w:sz w:val="24"/>
          <w:szCs w:val="24"/>
        </w:rPr>
        <w:t>比价</w:t>
      </w:r>
      <w:r>
        <w:rPr>
          <w:rFonts w:ascii="仿宋" w:hAnsi="仿宋" w:eastAsia="仿宋"/>
          <w:sz w:val="24"/>
          <w:szCs w:val="24"/>
        </w:rPr>
        <w:t>采购的有关事宜。据此函，__________（签字人）兹宣布同意如下：</w:t>
      </w:r>
    </w:p>
    <w:p>
      <w:pPr>
        <w:snapToGrid w:val="0"/>
        <w:spacing w:line="360" w:lineRule="auto"/>
        <w:outlineLvl w:val="4"/>
        <w:rPr>
          <w:rFonts w:ascii="仿宋" w:hAnsi="仿宋" w:eastAsia="仿宋"/>
          <w:sz w:val="24"/>
          <w:szCs w:val="24"/>
        </w:rPr>
      </w:pPr>
      <w:r>
        <w:rPr>
          <w:rFonts w:ascii="仿宋" w:hAnsi="仿宋" w:eastAsia="仿宋"/>
          <w:sz w:val="24"/>
          <w:szCs w:val="24"/>
        </w:rPr>
        <w:t>（1）按</w:t>
      </w:r>
      <w:r>
        <w:rPr>
          <w:rFonts w:hint="eastAsia" w:ascii="仿宋" w:hAnsi="仿宋" w:eastAsia="仿宋"/>
          <w:sz w:val="24"/>
          <w:szCs w:val="24"/>
        </w:rPr>
        <w:t>比价</w:t>
      </w:r>
      <w:r>
        <w:rPr>
          <w:rFonts w:ascii="仿宋" w:hAnsi="仿宋" w:eastAsia="仿宋"/>
          <w:sz w:val="24"/>
          <w:szCs w:val="24"/>
        </w:rPr>
        <w:t>文件规定的各项要求，向买方提供所需服务</w:t>
      </w:r>
    </w:p>
    <w:p>
      <w:pPr>
        <w:snapToGrid w:val="0"/>
        <w:spacing w:line="360" w:lineRule="auto"/>
        <w:outlineLvl w:val="4"/>
        <w:rPr>
          <w:rFonts w:ascii="仿宋" w:hAnsi="仿宋" w:eastAsia="仿宋"/>
          <w:b/>
          <w:bCs/>
          <w:sz w:val="24"/>
          <w:szCs w:val="24"/>
        </w:rPr>
      </w:pPr>
      <w:r>
        <w:rPr>
          <w:rFonts w:ascii="仿宋" w:hAnsi="仿宋" w:eastAsia="仿宋"/>
          <w:b/>
          <w:bCs/>
          <w:sz w:val="24"/>
          <w:szCs w:val="24"/>
        </w:rPr>
        <w:t>（2）我们已详细审核全部</w:t>
      </w:r>
      <w:r>
        <w:rPr>
          <w:rFonts w:hint="eastAsia" w:ascii="仿宋" w:hAnsi="仿宋" w:eastAsia="仿宋"/>
          <w:b/>
          <w:bCs/>
          <w:sz w:val="24"/>
          <w:szCs w:val="24"/>
        </w:rPr>
        <w:t>比价</w:t>
      </w:r>
      <w:r>
        <w:rPr>
          <w:rFonts w:ascii="仿宋" w:hAnsi="仿宋" w:eastAsia="仿宋"/>
          <w:b/>
          <w:bCs/>
          <w:sz w:val="24"/>
          <w:szCs w:val="24"/>
        </w:rPr>
        <w:t>文件及其有效补充文件，我们知道必须放弃提出含糊不清或误解问题的权利。</w:t>
      </w:r>
    </w:p>
    <w:p>
      <w:pPr>
        <w:snapToGrid w:val="0"/>
        <w:spacing w:line="360" w:lineRule="auto"/>
        <w:outlineLvl w:val="4"/>
        <w:rPr>
          <w:rFonts w:ascii="仿宋" w:hAnsi="仿宋" w:eastAsia="仿宋"/>
          <w:b/>
          <w:bCs/>
          <w:sz w:val="24"/>
          <w:szCs w:val="24"/>
        </w:rPr>
      </w:pPr>
      <w:r>
        <w:rPr>
          <w:rFonts w:ascii="仿宋" w:hAnsi="仿宋" w:eastAsia="仿宋"/>
          <w:b/>
          <w:bCs/>
          <w:sz w:val="24"/>
          <w:szCs w:val="24"/>
        </w:rPr>
        <w:t>（3）我们同意从规定的响应文件接收截止时间起遵循本响应文件，并在规定的</w:t>
      </w:r>
      <w:r>
        <w:rPr>
          <w:rFonts w:hint="eastAsia" w:ascii="仿宋" w:hAnsi="仿宋" w:eastAsia="仿宋"/>
          <w:b/>
          <w:bCs/>
          <w:sz w:val="24"/>
          <w:szCs w:val="24"/>
        </w:rPr>
        <w:t>比价</w:t>
      </w:r>
      <w:r>
        <w:rPr>
          <w:rFonts w:ascii="仿宋" w:hAnsi="仿宋" w:eastAsia="仿宋"/>
          <w:b/>
          <w:bCs/>
          <w:sz w:val="24"/>
          <w:szCs w:val="24"/>
        </w:rPr>
        <w:t>有效期期满之前均具有约束力。</w:t>
      </w:r>
    </w:p>
    <w:p>
      <w:pPr>
        <w:snapToGrid w:val="0"/>
        <w:spacing w:line="360" w:lineRule="auto"/>
        <w:outlineLvl w:val="4"/>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4</w:t>
      </w:r>
      <w:r>
        <w:rPr>
          <w:rFonts w:ascii="仿宋" w:hAnsi="仿宋" w:eastAsia="仿宋"/>
          <w:sz w:val="24"/>
          <w:szCs w:val="24"/>
        </w:rPr>
        <w:t>）同意向贵方提供贵方可能另外要求的与</w:t>
      </w:r>
      <w:r>
        <w:rPr>
          <w:rFonts w:hint="eastAsia" w:ascii="仿宋" w:hAnsi="仿宋" w:eastAsia="仿宋"/>
          <w:sz w:val="24"/>
          <w:szCs w:val="24"/>
        </w:rPr>
        <w:t>比价</w:t>
      </w:r>
      <w:r>
        <w:rPr>
          <w:rFonts w:ascii="仿宋" w:hAnsi="仿宋" w:eastAsia="仿宋"/>
          <w:sz w:val="24"/>
          <w:szCs w:val="24"/>
        </w:rPr>
        <w:t>采购有关的任何证据或资料，并保证我方已提供和将要提供的文件是真实的、准确的。</w:t>
      </w:r>
    </w:p>
    <w:p>
      <w:pPr>
        <w:snapToGrid w:val="0"/>
        <w:spacing w:line="360" w:lineRule="auto"/>
        <w:outlineLvl w:val="4"/>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5</w:t>
      </w:r>
      <w:r>
        <w:rPr>
          <w:rFonts w:ascii="仿宋" w:hAnsi="仿宋" w:eastAsia="仿宋"/>
          <w:sz w:val="24"/>
          <w:szCs w:val="24"/>
        </w:rPr>
        <w:t>）一旦我方成交，我方将根据</w:t>
      </w:r>
      <w:r>
        <w:rPr>
          <w:rFonts w:hint="eastAsia" w:ascii="仿宋" w:hAnsi="仿宋" w:eastAsia="仿宋"/>
          <w:sz w:val="24"/>
          <w:szCs w:val="24"/>
        </w:rPr>
        <w:t>比价</w:t>
      </w:r>
      <w:r>
        <w:rPr>
          <w:rFonts w:ascii="仿宋" w:hAnsi="仿宋" w:eastAsia="仿宋"/>
          <w:sz w:val="24"/>
          <w:szCs w:val="24"/>
        </w:rPr>
        <w:t>文件的规定，严格履行合同的责任和义务，并保证在</w:t>
      </w:r>
      <w:r>
        <w:rPr>
          <w:rFonts w:hint="eastAsia" w:ascii="仿宋" w:hAnsi="仿宋" w:eastAsia="仿宋"/>
          <w:sz w:val="24"/>
          <w:szCs w:val="24"/>
        </w:rPr>
        <w:t>比价</w:t>
      </w:r>
      <w:r>
        <w:rPr>
          <w:rFonts w:ascii="仿宋" w:hAnsi="仿宋" w:eastAsia="仿宋"/>
          <w:sz w:val="24"/>
          <w:szCs w:val="24"/>
        </w:rPr>
        <w:t>文件规定的时间完成项目，交付买方验收、使用。</w:t>
      </w:r>
    </w:p>
    <w:p>
      <w:pPr>
        <w:snapToGrid w:val="0"/>
        <w:spacing w:line="360" w:lineRule="auto"/>
        <w:outlineLvl w:val="4"/>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6</w:t>
      </w:r>
      <w:r>
        <w:rPr>
          <w:rFonts w:ascii="仿宋" w:hAnsi="仿宋" w:eastAsia="仿宋"/>
          <w:sz w:val="24"/>
          <w:szCs w:val="24"/>
        </w:rPr>
        <w:t>）遵守</w:t>
      </w:r>
      <w:r>
        <w:rPr>
          <w:rFonts w:hint="eastAsia" w:ascii="仿宋" w:hAnsi="仿宋" w:eastAsia="仿宋"/>
          <w:sz w:val="24"/>
          <w:szCs w:val="24"/>
        </w:rPr>
        <w:t>比价</w:t>
      </w:r>
      <w:r>
        <w:rPr>
          <w:rFonts w:ascii="仿宋" w:hAnsi="仿宋" w:eastAsia="仿宋"/>
          <w:sz w:val="24"/>
          <w:szCs w:val="24"/>
        </w:rPr>
        <w:t>文件中要求的标准。</w:t>
      </w:r>
    </w:p>
    <w:p>
      <w:pPr>
        <w:snapToGrid w:val="0"/>
        <w:spacing w:line="360" w:lineRule="auto"/>
        <w:outlineLvl w:val="4"/>
        <w:rPr>
          <w:rFonts w:ascii="仿宋" w:hAnsi="仿宋" w:eastAsia="仿宋"/>
          <w:b/>
          <w:bCs/>
          <w:sz w:val="24"/>
          <w:szCs w:val="24"/>
        </w:rPr>
      </w:pPr>
      <w:r>
        <w:rPr>
          <w:rFonts w:ascii="仿宋" w:hAnsi="仿宋" w:eastAsia="仿宋"/>
          <w:sz w:val="24"/>
          <w:szCs w:val="24"/>
        </w:rPr>
        <w:t>（</w:t>
      </w:r>
      <w:r>
        <w:rPr>
          <w:rFonts w:hint="eastAsia" w:ascii="仿宋" w:hAnsi="仿宋" w:eastAsia="仿宋"/>
          <w:sz w:val="24"/>
          <w:szCs w:val="24"/>
        </w:rPr>
        <w:t>7</w:t>
      </w:r>
      <w:r>
        <w:rPr>
          <w:rFonts w:ascii="仿宋" w:hAnsi="仿宋" w:eastAsia="仿宋"/>
          <w:sz w:val="24"/>
          <w:szCs w:val="24"/>
        </w:rPr>
        <w:t>）与本</w:t>
      </w:r>
      <w:r>
        <w:rPr>
          <w:rFonts w:hint="eastAsia" w:ascii="仿宋" w:hAnsi="仿宋" w:eastAsia="仿宋"/>
          <w:sz w:val="24"/>
          <w:szCs w:val="24"/>
        </w:rPr>
        <w:t>比价</w:t>
      </w:r>
      <w:r>
        <w:rPr>
          <w:rFonts w:ascii="仿宋" w:hAnsi="仿宋" w:eastAsia="仿宋"/>
          <w:sz w:val="24"/>
          <w:szCs w:val="24"/>
        </w:rPr>
        <w:t>采购有关的正式通讯地址为：</w:t>
      </w:r>
    </w:p>
    <w:p>
      <w:pPr>
        <w:pStyle w:val="5"/>
        <w:spacing w:line="360" w:lineRule="auto"/>
        <w:rPr>
          <w:rFonts w:ascii="仿宋" w:hAnsi="仿宋" w:eastAsia="仿宋"/>
          <w:b w:val="0"/>
          <w:bCs w:val="0"/>
          <w:sz w:val="24"/>
          <w:szCs w:val="24"/>
        </w:rPr>
      </w:pPr>
      <w:r>
        <w:rPr>
          <w:rFonts w:ascii="仿宋" w:hAnsi="仿宋" w:eastAsia="仿宋"/>
          <w:b w:val="0"/>
          <w:bCs w:val="0"/>
          <w:sz w:val="24"/>
          <w:szCs w:val="24"/>
        </w:rPr>
        <w:t>地址：邮编：</w:t>
      </w:r>
    </w:p>
    <w:p>
      <w:pPr>
        <w:pStyle w:val="5"/>
        <w:spacing w:line="360" w:lineRule="auto"/>
        <w:rPr>
          <w:rFonts w:ascii="仿宋" w:hAnsi="仿宋" w:eastAsia="仿宋"/>
          <w:b w:val="0"/>
          <w:bCs w:val="0"/>
          <w:sz w:val="24"/>
          <w:szCs w:val="24"/>
        </w:rPr>
      </w:pPr>
      <w:r>
        <w:rPr>
          <w:rFonts w:ascii="仿宋" w:hAnsi="仿宋" w:eastAsia="仿宋"/>
          <w:b w:val="0"/>
          <w:bCs w:val="0"/>
          <w:sz w:val="24"/>
          <w:szCs w:val="24"/>
        </w:rPr>
        <w:t>电话：传真：</w:t>
      </w:r>
    </w:p>
    <w:p>
      <w:pPr>
        <w:pStyle w:val="5"/>
        <w:spacing w:line="360" w:lineRule="auto"/>
        <w:rPr>
          <w:rFonts w:ascii="仿宋" w:hAnsi="仿宋" w:eastAsia="仿宋"/>
          <w:b w:val="0"/>
          <w:bCs w:val="0"/>
          <w:sz w:val="24"/>
          <w:szCs w:val="24"/>
        </w:rPr>
      </w:pPr>
      <w:r>
        <w:rPr>
          <w:rFonts w:ascii="仿宋" w:hAnsi="仿宋" w:eastAsia="仿宋"/>
          <w:b w:val="0"/>
          <w:bCs w:val="0"/>
          <w:sz w:val="24"/>
          <w:szCs w:val="24"/>
        </w:rPr>
        <w:t>供应商开户行：账户：</w:t>
      </w:r>
    </w:p>
    <w:p>
      <w:pPr>
        <w:pStyle w:val="5"/>
        <w:spacing w:line="360" w:lineRule="auto"/>
        <w:rPr>
          <w:rFonts w:ascii="仿宋" w:hAnsi="仿宋" w:eastAsia="仿宋"/>
          <w:b w:val="0"/>
          <w:bCs w:val="0"/>
          <w:sz w:val="24"/>
          <w:szCs w:val="24"/>
        </w:rPr>
      </w:pPr>
      <w:r>
        <w:rPr>
          <w:rFonts w:ascii="仿宋" w:hAnsi="仿宋" w:eastAsia="仿宋"/>
          <w:b w:val="0"/>
          <w:bCs w:val="0"/>
          <w:sz w:val="24"/>
          <w:szCs w:val="24"/>
        </w:rPr>
        <w:t>法定代表人或授权代表姓名（签字）：联系电话：</w:t>
      </w:r>
    </w:p>
    <w:p>
      <w:pPr>
        <w:pStyle w:val="5"/>
        <w:spacing w:line="360" w:lineRule="auto"/>
        <w:rPr>
          <w:rFonts w:ascii="仿宋" w:hAnsi="仿宋" w:eastAsia="仿宋"/>
          <w:b w:val="0"/>
          <w:bCs w:val="0"/>
          <w:sz w:val="24"/>
          <w:szCs w:val="24"/>
        </w:rPr>
      </w:pPr>
      <w:r>
        <w:rPr>
          <w:rFonts w:ascii="仿宋" w:hAnsi="仿宋" w:eastAsia="仿宋"/>
          <w:b w:val="0"/>
          <w:bCs w:val="0"/>
          <w:sz w:val="24"/>
          <w:szCs w:val="24"/>
        </w:rPr>
        <w:t>供应商名称（公章）：日期：________年____月____日</w:t>
      </w:r>
    </w:p>
    <w:p>
      <w:pPr>
        <w:widowControl/>
        <w:jc w:val="left"/>
        <w:rPr>
          <w:rFonts w:ascii="仿宋" w:hAnsi="仿宋" w:eastAsia="仿宋"/>
          <w:b/>
          <w:sz w:val="36"/>
          <w:szCs w:val="36"/>
        </w:rPr>
      </w:pPr>
      <w:r>
        <w:rPr>
          <w:rFonts w:ascii="仿宋" w:hAnsi="仿宋" w:eastAsia="仿宋"/>
          <w:b/>
          <w:sz w:val="36"/>
          <w:szCs w:val="36"/>
        </w:rPr>
        <w:br w:type="page"/>
      </w:r>
    </w:p>
    <w:p>
      <w:pPr>
        <w:snapToGrid w:val="0"/>
        <w:spacing w:line="360" w:lineRule="auto"/>
        <w:ind w:firstLine="1105" w:firstLineChars="393"/>
        <w:jc w:val="center"/>
        <w:outlineLvl w:val="4"/>
        <w:rPr>
          <w:rFonts w:ascii="仿宋" w:hAnsi="仿宋" w:eastAsia="仿宋"/>
          <w:b/>
          <w:bCs/>
          <w:sz w:val="28"/>
          <w:szCs w:val="28"/>
        </w:rPr>
      </w:pPr>
      <w:r>
        <w:rPr>
          <w:rFonts w:hint="eastAsia" w:ascii="仿宋" w:hAnsi="仿宋" w:eastAsia="仿宋"/>
          <w:b/>
          <w:bCs/>
          <w:sz w:val="28"/>
          <w:szCs w:val="28"/>
        </w:rPr>
        <w:t>4、履行合同所必需的设备和专业技术能力承诺函</w:t>
      </w:r>
    </w:p>
    <w:p>
      <w:pPr>
        <w:jc w:val="left"/>
        <w:rPr>
          <w:rFonts w:ascii="仿宋" w:hAnsi="仿宋" w:eastAsia="仿宋" w:cs="宋体"/>
          <w:sz w:val="24"/>
          <w:szCs w:val="24"/>
          <w:u w:val="single"/>
        </w:rPr>
      </w:pPr>
    </w:p>
    <w:p>
      <w:pPr>
        <w:jc w:val="left"/>
        <w:rPr>
          <w:rFonts w:ascii="仿宋" w:hAnsi="仿宋" w:eastAsia="仿宋" w:cs="宋体"/>
          <w:sz w:val="24"/>
          <w:szCs w:val="24"/>
          <w:u w:val="single"/>
        </w:rPr>
      </w:pPr>
    </w:p>
    <w:p>
      <w:pPr>
        <w:jc w:val="left"/>
        <w:rPr>
          <w:rFonts w:ascii="仿宋" w:hAnsi="仿宋" w:eastAsia="仿宋"/>
          <w:sz w:val="28"/>
          <w:szCs w:val="28"/>
        </w:rPr>
      </w:pPr>
      <w:r>
        <w:rPr>
          <w:rFonts w:hint="eastAsia" w:ascii="仿宋" w:hAnsi="仿宋" w:eastAsia="仿宋"/>
          <w:sz w:val="28"/>
          <w:szCs w:val="28"/>
          <w:u w:val="single"/>
        </w:rPr>
        <w:t>（采购人）</w:t>
      </w:r>
      <w:r>
        <w:rPr>
          <w:rFonts w:hint="eastAsia" w:ascii="仿宋" w:hAnsi="仿宋" w:eastAsia="仿宋"/>
          <w:sz w:val="28"/>
          <w:szCs w:val="28"/>
        </w:rPr>
        <w:t>：</w:t>
      </w:r>
    </w:p>
    <w:p>
      <w:pPr>
        <w:ind w:firstLine="560"/>
        <w:jc w:val="left"/>
        <w:rPr>
          <w:rFonts w:ascii="仿宋" w:hAnsi="仿宋" w:eastAsia="仿宋"/>
          <w:sz w:val="28"/>
          <w:szCs w:val="28"/>
        </w:rPr>
      </w:pPr>
      <w:r>
        <w:rPr>
          <w:rFonts w:hint="eastAsia" w:ascii="仿宋" w:hAnsi="仿宋" w:eastAsia="仿宋"/>
          <w:sz w:val="28"/>
          <w:szCs w:val="28"/>
        </w:rPr>
        <w:t>我单位（供应商名称）郑重承诺：</w:t>
      </w:r>
    </w:p>
    <w:p>
      <w:pPr>
        <w:ind w:firstLine="560"/>
        <w:jc w:val="left"/>
        <w:rPr>
          <w:rFonts w:ascii="仿宋" w:hAnsi="仿宋" w:eastAsia="仿宋"/>
          <w:sz w:val="28"/>
          <w:szCs w:val="28"/>
        </w:rPr>
      </w:pPr>
      <w:r>
        <w:rPr>
          <w:rFonts w:hint="eastAsia" w:ascii="仿宋" w:hAnsi="仿宋" w:eastAsia="仿宋"/>
          <w:sz w:val="28"/>
          <w:szCs w:val="28"/>
        </w:rPr>
        <w:t>贵方组织的</w:t>
      </w:r>
      <w:r>
        <w:rPr>
          <w:rFonts w:ascii="仿宋" w:hAnsi="仿宋" w:eastAsia="仿宋"/>
          <w:sz w:val="28"/>
          <w:szCs w:val="28"/>
        </w:rPr>
        <w:t>(</w:t>
      </w:r>
      <w:r>
        <w:rPr>
          <w:rFonts w:hint="eastAsia" w:ascii="仿宋" w:hAnsi="仿宋" w:eastAsia="仿宋"/>
          <w:sz w:val="28"/>
          <w:szCs w:val="28"/>
        </w:rPr>
        <w:t>项目名称），</w:t>
      </w:r>
      <w:r>
        <w:rPr>
          <w:rFonts w:ascii="仿宋" w:hAnsi="仿宋" w:eastAsia="仿宋"/>
          <w:sz w:val="28"/>
          <w:szCs w:val="28"/>
        </w:rPr>
        <w:t>(</w:t>
      </w:r>
      <w:r>
        <w:rPr>
          <w:rFonts w:hint="eastAsia" w:ascii="仿宋" w:hAnsi="仿宋" w:eastAsia="仿宋"/>
          <w:sz w:val="28"/>
          <w:szCs w:val="28"/>
        </w:rPr>
        <w:t>项目编号），我单位</w:t>
      </w:r>
      <w:r>
        <w:rPr>
          <w:rFonts w:ascii="仿宋" w:hAnsi="仿宋" w:eastAsia="仿宋"/>
          <w:sz w:val="28"/>
          <w:szCs w:val="28"/>
        </w:rPr>
        <w:t>(</w:t>
      </w:r>
      <w:r>
        <w:rPr>
          <w:rFonts w:hint="eastAsia" w:ascii="仿宋" w:hAnsi="仿宋" w:eastAsia="仿宋"/>
          <w:sz w:val="28"/>
          <w:szCs w:val="28"/>
        </w:rPr>
        <w:t>在下划线上如实填写：有或没有）履行合同所必需的设备和能力。</w:t>
      </w:r>
    </w:p>
    <w:p>
      <w:pPr>
        <w:ind w:firstLine="560"/>
        <w:jc w:val="left"/>
        <w:rPr>
          <w:rFonts w:ascii="仿宋" w:hAnsi="仿宋" w:eastAsia="仿宋"/>
          <w:sz w:val="24"/>
          <w:szCs w:val="20"/>
        </w:rPr>
      </w:pPr>
    </w:p>
    <w:p>
      <w:pPr>
        <w:ind w:firstLine="560"/>
        <w:jc w:val="left"/>
        <w:rPr>
          <w:rFonts w:ascii="仿宋" w:hAnsi="仿宋" w:eastAsia="仿宋"/>
          <w:sz w:val="28"/>
          <w:szCs w:val="28"/>
        </w:rPr>
      </w:pPr>
      <w:r>
        <w:rPr>
          <w:rFonts w:hint="eastAsia" w:ascii="仿宋" w:hAnsi="仿宋" w:eastAsia="仿宋"/>
          <w:sz w:val="28"/>
          <w:szCs w:val="28"/>
        </w:rPr>
        <w:t>承诺人：（公章）</w:t>
      </w:r>
    </w:p>
    <w:p>
      <w:pPr>
        <w:ind w:firstLine="560"/>
        <w:jc w:val="left"/>
        <w:rPr>
          <w:rFonts w:ascii="仿宋" w:hAnsi="仿宋" w:eastAsia="仿宋"/>
          <w:sz w:val="28"/>
          <w:szCs w:val="28"/>
        </w:rPr>
      </w:pPr>
      <w:r>
        <w:rPr>
          <w:rFonts w:hint="eastAsia" w:ascii="仿宋" w:hAnsi="仿宋" w:eastAsia="仿宋"/>
          <w:sz w:val="28"/>
          <w:szCs w:val="28"/>
        </w:rPr>
        <w:t>年月日</w:t>
      </w:r>
    </w:p>
    <w:p>
      <w:pPr>
        <w:jc w:val="center"/>
        <w:rPr>
          <w:rFonts w:ascii="仿宋" w:hAnsi="仿宋" w:eastAsia="仿宋"/>
          <w:b/>
          <w:bCs/>
          <w:sz w:val="36"/>
          <w:szCs w:val="36"/>
        </w:rPr>
      </w:pPr>
    </w:p>
    <w:p>
      <w:pPr>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pStyle w:val="2"/>
        <w:rPr>
          <w:rFonts w:ascii="仿宋" w:hAnsi="仿宋" w:eastAsia="仿宋"/>
          <w:szCs w:val="20"/>
        </w:rPr>
      </w:pPr>
    </w:p>
    <w:p>
      <w:pPr>
        <w:snapToGrid w:val="0"/>
        <w:spacing w:line="360" w:lineRule="auto"/>
        <w:ind w:firstLine="1105" w:firstLineChars="393"/>
        <w:jc w:val="center"/>
        <w:outlineLvl w:val="4"/>
        <w:rPr>
          <w:rFonts w:ascii="仿宋" w:hAnsi="仿宋" w:eastAsia="仿宋"/>
          <w:b/>
          <w:bCs/>
          <w:sz w:val="28"/>
          <w:szCs w:val="28"/>
        </w:rPr>
      </w:pPr>
      <w:r>
        <w:rPr>
          <w:rFonts w:hint="eastAsia" w:ascii="仿宋" w:hAnsi="仿宋" w:eastAsia="仿宋"/>
          <w:b/>
          <w:bCs/>
          <w:sz w:val="28"/>
          <w:szCs w:val="28"/>
        </w:rPr>
        <w:t>5、</w:t>
      </w:r>
      <w:r>
        <w:rPr>
          <w:rFonts w:ascii="仿宋" w:hAnsi="仿宋" w:eastAsia="仿宋"/>
          <w:b/>
          <w:bCs/>
          <w:sz w:val="28"/>
          <w:szCs w:val="28"/>
        </w:rPr>
        <w:t>无重大违法记录的书面声明</w:t>
      </w:r>
    </w:p>
    <w:p>
      <w:pPr>
        <w:jc w:val="center"/>
        <w:rPr>
          <w:rFonts w:ascii="仿宋" w:hAnsi="仿宋" w:eastAsia="仿宋"/>
          <w:b/>
          <w:bCs/>
          <w:sz w:val="44"/>
          <w:szCs w:val="44"/>
        </w:rPr>
      </w:pPr>
    </w:p>
    <w:p>
      <w:pPr>
        <w:jc w:val="left"/>
        <w:rPr>
          <w:rFonts w:ascii="仿宋" w:hAnsi="仿宋" w:eastAsia="仿宋"/>
          <w:sz w:val="28"/>
          <w:szCs w:val="28"/>
        </w:rPr>
      </w:pPr>
      <w:r>
        <w:rPr>
          <w:rFonts w:hint="eastAsia" w:ascii="仿宋" w:hAnsi="仿宋" w:eastAsia="仿宋"/>
          <w:sz w:val="28"/>
          <w:szCs w:val="28"/>
          <w:u w:val="single"/>
        </w:rPr>
        <w:t>（采购人）</w:t>
      </w:r>
      <w:r>
        <w:rPr>
          <w:rFonts w:ascii="仿宋" w:hAnsi="仿宋" w:eastAsia="仿宋"/>
          <w:sz w:val="28"/>
          <w:szCs w:val="28"/>
        </w:rPr>
        <w:t>：</w:t>
      </w:r>
    </w:p>
    <w:p>
      <w:pPr>
        <w:ind w:firstLine="560"/>
        <w:jc w:val="left"/>
        <w:rPr>
          <w:rFonts w:ascii="仿宋" w:hAnsi="仿宋" w:eastAsia="仿宋"/>
          <w:sz w:val="28"/>
          <w:szCs w:val="28"/>
        </w:rPr>
      </w:pPr>
      <w:r>
        <w:rPr>
          <w:rFonts w:ascii="仿宋" w:hAnsi="仿宋" w:eastAsia="仿宋"/>
          <w:sz w:val="28"/>
          <w:szCs w:val="28"/>
        </w:rPr>
        <w:t>我单位（供应商名称）郑重声明：</w:t>
      </w:r>
    </w:p>
    <w:p>
      <w:pPr>
        <w:ind w:firstLine="560"/>
        <w:jc w:val="left"/>
        <w:rPr>
          <w:rFonts w:ascii="仿宋" w:hAnsi="仿宋" w:eastAsia="仿宋"/>
          <w:sz w:val="28"/>
          <w:szCs w:val="28"/>
        </w:rPr>
      </w:pPr>
      <w:r>
        <w:rPr>
          <w:rFonts w:ascii="仿宋" w:hAnsi="仿宋" w:eastAsia="仿宋"/>
          <w:sz w:val="28"/>
          <w:szCs w:val="28"/>
        </w:rPr>
        <w:t>参加本项目政府采购活动前3年内在经营活动中(在下划线上如实填写：有或没有）重大违法记录。</w:t>
      </w:r>
    </w:p>
    <w:p>
      <w:pPr>
        <w:ind w:firstLine="560"/>
        <w:jc w:val="left"/>
        <w:rPr>
          <w:rFonts w:ascii="仿宋" w:hAnsi="仿宋" w:eastAsia="仿宋"/>
          <w:sz w:val="28"/>
          <w:szCs w:val="28"/>
        </w:rPr>
      </w:pPr>
    </w:p>
    <w:p>
      <w:pPr>
        <w:ind w:firstLine="560"/>
        <w:jc w:val="left"/>
        <w:rPr>
          <w:rFonts w:ascii="仿宋" w:hAnsi="仿宋" w:eastAsia="仿宋"/>
          <w:sz w:val="24"/>
          <w:szCs w:val="20"/>
        </w:rPr>
      </w:pPr>
      <w:r>
        <w:rPr>
          <w:rFonts w:ascii="仿宋" w:hAnsi="仿宋" w:eastAsia="仿宋"/>
          <w:sz w:val="24"/>
          <w:szCs w:val="20"/>
        </w:rPr>
        <w:t>（说明：政府采购法第二十二条第一款第五项所称重大违法记录，是指供应商因违法经营受到刑事处罚或者责令停产停业、吊销许可证或者执照、较大数额罚款等行政处罚。）</w:t>
      </w:r>
    </w:p>
    <w:p>
      <w:pPr>
        <w:ind w:firstLine="560"/>
        <w:jc w:val="left"/>
        <w:rPr>
          <w:rFonts w:ascii="仿宋" w:hAnsi="仿宋" w:eastAsia="仿宋"/>
          <w:sz w:val="28"/>
          <w:szCs w:val="28"/>
        </w:rPr>
      </w:pPr>
    </w:p>
    <w:p>
      <w:pPr>
        <w:ind w:firstLine="560"/>
        <w:jc w:val="left"/>
        <w:rPr>
          <w:rFonts w:ascii="仿宋" w:hAnsi="仿宋" w:eastAsia="仿宋"/>
          <w:sz w:val="28"/>
          <w:szCs w:val="28"/>
        </w:rPr>
      </w:pPr>
      <w:r>
        <w:rPr>
          <w:rFonts w:ascii="仿宋" w:hAnsi="仿宋" w:eastAsia="仿宋"/>
          <w:sz w:val="28"/>
          <w:szCs w:val="28"/>
        </w:rPr>
        <w:t xml:space="preserve">            声明人：（公章）</w:t>
      </w:r>
    </w:p>
    <w:p>
      <w:pPr>
        <w:ind w:firstLine="560"/>
        <w:jc w:val="left"/>
        <w:rPr>
          <w:rFonts w:ascii="仿宋" w:hAnsi="仿宋" w:eastAsia="仿宋"/>
          <w:sz w:val="28"/>
          <w:szCs w:val="28"/>
        </w:rPr>
      </w:pPr>
      <w:r>
        <w:rPr>
          <w:rFonts w:ascii="仿宋" w:hAnsi="仿宋" w:eastAsia="仿宋"/>
          <w:sz w:val="28"/>
          <w:szCs w:val="28"/>
        </w:rPr>
        <w:t xml:space="preserve">                           年    月   日</w:t>
      </w:r>
    </w:p>
    <w:p>
      <w:pPr>
        <w:pStyle w:val="5"/>
        <w:spacing w:line="360" w:lineRule="auto"/>
        <w:rPr>
          <w:rFonts w:ascii="仿宋" w:hAnsi="仿宋" w:eastAsia="仿宋"/>
          <w:sz w:val="24"/>
          <w:szCs w:val="24"/>
        </w:rPr>
      </w:pPr>
    </w:p>
    <w:p>
      <w:pPr>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pStyle w:val="2"/>
        <w:rPr>
          <w:rFonts w:ascii="仿宋" w:hAnsi="仿宋" w:eastAsia="仿宋"/>
          <w:sz w:val="24"/>
          <w:szCs w:val="24"/>
        </w:rPr>
      </w:pPr>
    </w:p>
    <w:p>
      <w:pPr>
        <w:widowControl/>
        <w:spacing w:line="360" w:lineRule="auto"/>
        <w:jc w:val="left"/>
        <w:rPr>
          <w:rFonts w:ascii="仿宋" w:hAnsi="仿宋" w:eastAsia="仿宋"/>
          <w:sz w:val="24"/>
          <w:szCs w:val="24"/>
        </w:rPr>
      </w:pPr>
      <w:r>
        <w:rPr>
          <w:rFonts w:ascii="仿宋" w:hAnsi="仿宋" w:eastAsia="仿宋"/>
          <w:sz w:val="24"/>
          <w:szCs w:val="24"/>
        </w:rPr>
        <w:br w:type="page"/>
      </w:r>
    </w:p>
    <w:p>
      <w:pPr>
        <w:snapToGrid w:val="0"/>
        <w:spacing w:line="360" w:lineRule="auto"/>
        <w:ind w:firstLine="1120" w:firstLineChars="400"/>
        <w:jc w:val="center"/>
        <w:outlineLvl w:val="0"/>
        <w:rPr>
          <w:rFonts w:ascii="仿宋" w:hAnsi="仿宋" w:eastAsia="仿宋"/>
          <w:sz w:val="28"/>
          <w:szCs w:val="28"/>
        </w:rPr>
      </w:pPr>
      <w:r>
        <w:rPr>
          <w:rFonts w:ascii="仿宋" w:hAnsi="仿宋" w:eastAsia="仿宋"/>
          <w:sz w:val="28"/>
          <w:szCs w:val="28"/>
        </w:rPr>
        <w:t>第三部分报价标文件（单独密封）</w:t>
      </w:r>
    </w:p>
    <w:p>
      <w:pPr>
        <w:pStyle w:val="8"/>
        <w:rPr>
          <w:rFonts w:ascii="仿宋" w:hAnsi="仿宋" w:eastAsia="仿宋" w:cs="黑体"/>
          <w:b/>
          <w:bCs/>
        </w:rPr>
      </w:pPr>
      <w:r>
        <w:rPr>
          <w:rFonts w:hint="eastAsia" w:ascii="仿宋" w:hAnsi="仿宋" w:eastAsia="仿宋"/>
          <w:sz w:val="24"/>
          <w:szCs w:val="24"/>
        </w:rPr>
        <w:t>一、</w:t>
      </w:r>
      <w:r>
        <w:rPr>
          <w:rFonts w:hint="eastAsia" w:ascii="仿宋" w:hAnsi="仿宋" w:eastAsia="仿宋" w:cs="黑体"/>
          <w:b/>
          <w:bCs/>
        </w:rPr>
        <w:t>供应商响应文件报价表</w:t>
      </w:r>
    </w:p>
    <w:p>
      <w:pPr>
        <w:rPr>
          <w:rFonts w:ascii="仿宋" w:hAnsi="仿宋" w:eastAsia="仿宋" w:cs="黑体"/>
          <w:sz w:val="24"/>
          <w:szCs w:val="24"/>
        </w:rPr>
      </w:pPr>
      <w:r>
        <w:rPr>
          <w:rFonts w:ascii="仿宋" w:hAnsi="仿宋" w:eastAsia="仿宋" w:cs="黑体"/>
          <w:sz w:val="24"/>
          <w:szCs w:val="24"/>
        </w:rPr>
        <w:t>项目名称</w:t>
      </w:r>
      <w:r>
        <w:rPr>
          <w:rFonts w:hint="eastAsia" w:ascii="仿宋" w:hAnsi="仿宋" w:eastAsia="仿宋" w:cs="黑体"/>
          <w:sz w:val="24"/>
          <w:szCs w:val="24"/>
        </w:rPr>
        <w:t>：</w:t>
      </w:r>
    </w:p>
    <w:p>
      <w:pPr>
        <w:spacing w:line="360" w:lineRule="auto"/>
        <w:rPr>
          <w:rFonts w:ascii="仿宋" w:hAnsi="仿宋" w:eastAsia="仿宋"/>
          <w:sz w:val="24"/>
        </w:rPr>
      </w:pPr>
      <w:bookmarkStart w:id="85" w:name="_Toc501715523"/>
      <w:r>
        <w:rPr>
          <w:rFonts w:hint="eastAsia" w:ascii="仿宋" w:hAnsi="仿宋" w:eastAsia="仿宋"/>
          <w:sz w:val="24"/>
        </w:rPr>
        <w:t xml:space="preserve">项目编号：                                      </w:t>
      </w:r>
    </w:p>
    <w:p>
      <w:pPr>
        <w:spacing w:afterLines="50" w:line="360" w:lineRule="auto"/>
        <w:jc w:val="left"/>
        <w:rPr>
          <w:rFonts w:hint="eastAsia" w:ascii="仿宋" w:hAnsi="仿宋" w:eastAsia="仿宋"/>
          <w:sz w:val="24"/>
          <w:szCs w:val="24"/>
          <w:lang w:eastAsia="zh-CN"/>
        </w:rPr>
      </w:pPr>
      <w:r>
        <w:rPr>
          <w:rFonts w:hint="eastAsia" w:ascii="仿宋" w:hAnsi="仿宋" w:eastAsia="仿宋"/>
          <w:sz w:val="24"/>
          <w:szCs w:val="24"/>
        </w:rPr>
        <w:t>物    品：</w:t>
      </w:r>
      <w:r>
        <w:rPr>
          <w:rFonts w:hint="eastAsia" w:ascii="仿宋" w:hAnsi="仿宋" w:eastAsia="仿宋"/>
          <w:sz w:val="24"/>
          <w:szCs w:val="24"/>
          <w:lang w:eastAsia="zh-CN"/>
        </w:rPr>
        <w:t>车厘子礼盒装</w:t>
      </w:r>
    </w:p>
    <w:p>
      <w:pPr>
        <w:spacing w:afterLines="50" w:line="360" w:lineRule="auto"/>
        <w:jc w:val="left"/>
        <w:rPr>
          <w:rFonts w:hint="default" w:ascii="仿宋" w:hAnsi="仿宋" w:eastAsia="仿宋"/>
          <w:sz w:val="24"/>
          <w:szCs w:val="24"/>
          <w:lang w:val="en-US" w:eastAsia="zh-CN"/>
        </w:rPr>
      </w:pPr>
      <w:r>
        <w:rPr>
          <w:rFonts w:hint="eastAsia" w:ascii="仿宋" w:hAnsi="仿宋" w:eastAsia="仿宋"/>
          <w:sz w:val="24"/>
          <w:szCs w:val="24"/>
          <w:lang w:eastAsia="zh-CN"/>
        </w:rPr>
        <w:t>品</w:t>
      </w:r>
      <w:r>
        <w:rPr>
          <w:rFonts w:hint="eastAsia" w:ascii="仿宋" w:hAnsi="仿宋" w:eastAsia="仿宋"/>
          <w:sz w:val="24"/>
          <w:szCs w:val="24"/>
          <w:lang w:val="en-US" w:eastAsia="zh-CN"/>
        </w:rPr>
        <w:t>种</w:t>
      </w:r>
      <w:r>
        <w:rPr>
          <w:rFonts w:hint="eastAsia" w:ascii="仿宋" w:hAnsi="仿宋" w:eastAsia="仿宋"/>
          <w:sz w:val="24"/>
          <w:szCs w:val="24"/>
          <w:lang w:eastAsia="zh-CN"/>
        </w:rPr>
        <w:t>：</w:t>
      </w:r>
      <w:r>
        <w:rPr>
          <w:rFonts w:hint="eastAsia" w:ascii="仿宋" w:hAnsi="仿宋" w:eastAsia="仿宋"/>
          <w:sz w:val="24"/>
          <w:szCs w:val="24"/>
          <w:lang w:val="en-US" w:eastAsia="zh-CN"/>
        </w:rPr>
        <w:t>SANTINA(Product  of  chile)</w:t>
      </w:r>
    </w:p>
    <w:p>
      <w:pPr>
        <w:spacing w:afterLines="50" w:line="360" w:lineRule="auto"/>
        <w:jc w:val="left"/>
        <w:rPr>
          <w:rFonts w:hint="eastAsia" w:ascii="仿宋" w:hAnsi="仿宋" w:eastAsia="仿宋"/>
          <w:sz w:val="24"/>
          <w:szCs w:val="24"/>
          <w:lang w:val="en-US" w:eastAsia="zh-CN"/>
        </w:rPr>
      </w:pPr>
      <w:r>
        <w:rPr>
          <w:rFonts w:hint="eastAsia" w:ascii="仿宋" w:hAnsi="仿宋" w:eastAsia="仿宋"/>
          <w:sz w:val="24"/>
          <w:szCs w:val="24"/>
          <w:lang w:eastAsia="zh-CN"/>
        </w:rPr>
        <w:t>规格：</w:t>
      </w:r>
      <w:r>
        <w:rPr>
          <w:rFonts w:hint="eastAsia" w:ascii="仿宋" w:hAnsi="仿宋" w:eastAsia="仿宋"/>
          <w:sz w:val="24"/>
          <w:szCs w:val="24"/>
          <w:lang w:val="en-US" w:eastAsia="zh-CN"/>
        </w:rPr>
        <w:t>00JD,5斤/盒</w:t>
      </w:r>
    </w:p>
    <w:p>
      <w:pPr>
        <w:spacing w:afterLines="50" w:line="360" w:lineRule="auto"/>
        <w:jc w:val="left"/>
        <w:rPr>
          <w:rFonts w:hint="default" w:ascii="仿宋" w:hAnsi="仿宋" w:eastAsia="仿宋"/>
          <w:sz w:val="24"/>
          <w:szCs w:val="24"/>
          <w:lang w:val="en-US" w:eastAsia="zh-CN"/>
        </w:rPr>
      </w:pPr>
      <w:r>
        <w:rPr>
          <w:rFonts w:hint="eastAsia" w:ascii="仿宋" w:hAnsi="仿宋" w:eastAsia="仿宋"/>
          <w:sz w:val="24"/>
          <w:szCs w:val="24"/>
          <w:lang w:eastAsia="zh-CN"/>
        </w:rPr>
        <w:t>要求：硬、脆、甜口感佳</w:t>
      </w:r>
      <w:r>
        <w:rPr>
          <w:rFonts w:hint="eastAsia" w:ascii="仿宋" w:hAnsi="仿宋" w:eastAsia="仿宋"/>
          <w:sz w:val="24"/>
          <w:szCs w:val="24"/>
        </w:rPr>
        <w:t xml:space="preserve"> </w:t>
      </w:r>
      <w:r>
        <w:rPr>
          <w:rFonts w:hint="eastAsia" w:ascii="仿宋" w:hAnsi="仿宋" w:eastAsia="仿宋"/>
          <w:sz w:val="24"/>
          <w:szCs w:val="24"/>
          <w:lang w:eastAsia="zh-CN"/>
        </w:rPr>
        <w:t>，</w:t>
      </w:r>
      <w:r>
        <w:rPr>
          <w:rFonts w:hint="eastAsia" w:ascii="仿宋" w:hAnsi="仿宋" w:eastAsia="仿宋"/>
          <w:sz w:val="24"/>
          <w:szCs w:val="24"/>
          <w:lang w:val="en-US" w:eastAsia="zh-CN"/>
        </w:rPr>
        <w:t>果杆翠绿，品相好。</w:t>
      </w:r>
    </w:p>
    <w:p>
      <w:pPr>
        <w:spacing w:afterLines="50" w:line="360" w:lineRule="auto"/>
        <w:jc w:val="left"/>
        <w:rPr>
          <w:rFonts w:ascii="仿宋" w:hAnsi="仿宋" w:eastAsia="仿宋"/>
          <w:sz w:val="24"/>
          <w:szCs w:val="24"/>
        </w:rPr>
      </w:pPr>
      <w:r>
        <w:rPr>
          <w:rFonts w:hint="eastAsia" w:ascii="仿宋" w:hAnsi="仿宋" w:eastAsia="仿宋"/>
          <w:sz w:val="24"/>
          <w:szCs w:val="24"/>
        </w:rPr>
        <w:t>单    价：</w:t>
      </w:r>
      <w:r>
        <w:rPr>
          <w:rFonts w:hint="eastAsia" w:ascii="仿宋" w:hAnsi="仿宋" w:eastAsia="仿宋"/>
          <w:sz w:val="24"/>
          <w:szCs w:val="24"/>
          <w:u w:val="single"/>
        </w:rPr>
        <w:t xml:space="preserve">         元/盒</w:t>
      </w:r>
      <w:r>
        <w:rPr>
          <w:rFonts w:hint="eastAsia" w:ascii="仿宋" w:hAnsi="仿宋" w:eastAsia="仿宋"/>
          <w:sz w:val="24"/>
          <w:szCs w:val="24"/>
        </w:rPr>
        <w:t>.（含税费最高限价</w:t>
      </w:r>
      <w:r>
        <w:rPr>
          <w:rFonts w:hint="eastAsia" w:ascii="仿宋" w:hAnsi="仿宋" w:eastAsia="仿宋"/>
          <w:sz w:val="24"/>
          <w:szCs w:val="24"/>
          <w:lang w:val="en-US" w:eastAsia="zh-CN"/>
        </w:rPr>
        <w:t>180</w:t>
      </w:r>
      <w:r>
        <w:rPr>
          <w:rFonts w:hint="eastAsia" w:ascii="仿宋" w:hAnsi="仿宋" w:eastAsia="仿宋"/>
          <w:sz w:val="24"/>
          <w:szCs w:val="24"/>
        </w:rPr>
        <w:t>元/盒）；</w:t>
      </w:r>
    </w:p>
    <w:p>
      <w:pPr>
        <w:pStyle w:val="2"/>
      </w:pPr>
      <w:r>
        <w:rPr>
          <w:rFonts w:hint="eastAsia" w:ascii="仿宋" w:hAnsi="仿宋" w:eastAsia="仿宋"/>
          <w:sz w:val="24"/>
          <w:szCs w:val="24"/>
        </w:rPr>
        <w:t>数    量：208份</w:t>
      </w:r>
    </w:p>
    <w:p>
      <w:pPr>
        <w:spacing w:afterLines="50" w:line="360" w:lineRule="auto"/>
        <w:jc w:val="left"/>
        <w:rPr>
          <w:rFonts w:ascii="仿宋" w:hAnsi="仿宋" w:eastAsia="仿宋"/>
          <w:sz w:val="24"/>
          <w:szCs w:val="24"/>
        </w:rPr>
      </w:pPr>
      <w:r>
        <w:rPr>
          <w:rFonts w:hint="eastAsia" w:ascii="仿宋" w:hAnsi="仿宋" w:eastAsia="仿宋"/>
          <w:sz w:val="24"/>
          <w:szCs w:val="24"/>
        </w:rPr>
        <w:t>合计总价：</w:t>
      </w:r>
      <w:r>
        <w:rPr>
          <w:rFonts w:hint="eastAsia" w:ascii="仿宋" w:hAnsi="仿宋" w:eastAsia="仿宋"/>
          <w:sz w:val="24"/>
          <w:szCs w:val="24"/>
          <w:u w:val="single"/>
        </w:rPr>
        <w:t xml:space="preserve">         元</w:t>
      </w:r>
      <w:r>
        <w:rPr>
          <w:rFonts w:hint="eastAsia" w:ascii="仿宋" w:hAnsi="仿宋" w:eastAsia="仿宋"/>
          <w:sz w:val="24"/>
          <w:szCs w:val="24"/>
        </w:rPr>
        <w:t>。</w:t>
      </w:r>
    </w:p>
    <w:p>
      <w:pPr>
        <w:spacing w:line="360" w:lineRule="auto"/>
        <w:rPr>
          <w:rFonts w:ascii="仿宋" w:hAnsi="仿宋" w:eastAsia="仿宋"/>
          <w:sz w:val="24"/>
        </w:rPr>
      </w:pPr>
    </w:p>
    <w:p>
      <w:pPr>
        <w:spacing w:line="360" w:lineRule="auto"/>
        <w:rPr>
          <w:rFonts w:ascii="仿宋" w:hAnsi="仿宋" w:eastAsia="仿宋"/>
          <w:sz w:val="24"/>
        </w:rPr>
      </w:pPr>
      <w:r>
        <w:rPr>
          <w:rFonts w:hint="eastAsia" w:ascii="仿宋" w:hAnsi="仿宋" w:eastAsia="仿宋"/>
          <w:sz w:val="24"/>
        </w:rPr>
        <w:t xml:space="preserve">法定代表人或者授权代表（签字或盖章）：                    </w:t>
      </w:r>
    </w:p>
    <w:p>
      <w:pPr>
        <w:spacing w:line="360" w:lineRule="auto"/>
        <w:rPr>
          <w:rFonts w:ascii="仿宋" w:hAnsi="仿宋" w:eastAsia="仿宋"/>
          <w:sz w:val="24"/>
          <w:u w:val="single"/>
        </w:rPr>
      </w:pPr>
      <w:r>
        <w:rPr>
          <w:rFonts w:hint="eastAsia" w:ascii="仿宋" w:hAnsi="仿宋" w:eastAsia="仿宋"/>
          <w:sz w:val="24"/>
        </w:rPr>
        <w:t>比价供应商全称（盖章）：</w:t>
      </w:r>
    </w:p>
    <w:p>
      <w:pPr>
        <w:spacing w:line="360" w:lineRule="auto"/>
        <w:rPr>
          <w:rFonts w:ascii="仿宋" w:hAnsi="仿宋" w:eastAsia="仿宋"/>
          <w:sz w:val="24"/>
        </w:rPr>
      </w:pPr>
    </w:p>
    <w:p>
      <w:pPr>
        <w:spacing w:line="360" w:lineRule="auto"/>
        <w:rPr>
          <w:rFonts w:ascii="仿宋" w:hAnsi="仿宋" w:eastAsia="仿宋"/>
          <w:sz w:val="24"/>
        </w:rPr>
      </w:pPr>
    </w:p>
    <w:p>
      <w:pPr>
        <w:spacing w:line="360" w:lineRule="auto"/>
        <w:rPr>
          <w:rFonts w:ascii="仿宋" w:hAnsi="仿宋" w:eastAsia="仿宋"/>
          <w:sz w:val="24"/>
        </w:rPr>
      </w:pPr>
      <w:r>
        <w:rPr>
          <w:rFonts w:hint="eastAsia" w:ascii="仿宋" w:hAnsi="仿宋" w:eastAsia="仿宋"/>
          <w:sz w:val="24"/>
        </w:rPr>
        <w:t xml:space="preserve">                                              日期：    年   月    日</w:t>
      </w:r>
    </w:p>
    <w:p>
      <w:pPr>
        <w:spacing w:line="360" w:lineRule="auto"/>
        <w:rPr>
          <w:rFonts w:ascii="仿宋" w:hAnsi="仿宋" w:eastAsia="仿宋"/>
          <w:b/>
          <w:sz w:val="24"/>
        </w:rPr>
      </w:pPr>
    </w:p>
    <w:p>
      <w:pPr>
        <w:spacing w:line="360" w:lineRule="auto"/>
        <w:rPr>
          <w:rFonts w:ascii="仿宋" w:hAnsi="仿宋" w:eastAsia="仿宋"/>
          <w:b/>
          <w:sz w:val="24"/>
        </w:rPr>
      </w:pPr>
    </w:p>
    <w:p>
      <w:pPr>
        <w:spacing w:line="360" w:lineRule="auto"/>
        <w:rPr>
          <w:rFonts w:ascii="仿宋" w:hAnsi="仿宋" w:eastAsia="仿宋"/>
          <w:sz w:val="24"/>
        </w:rPr>
      </w:pPr>
      <w:r>
        <w:rPr>
          <w:rFonts w:hint="eastAsia" w:ascii="仿宋" w:hAnsi="仿宋" w:eastAsia="仿宋"/>
          <w:b/>
          <w:sz w:val="24"/>
        </w:rPr>
        <w:t>价格构成或报价要求：</w:t>
      </w:r>
    </w:p>
    <w:p>
      <w:pPr>
        <w:spacing w:before="95" w:line="300" w:lineRule="exact"/>
        <w:ind w:right="254"/>
        <w:jc w:val="left"/>
        <w:rPr>
          <w:rFonts w:ascii="仿宋" w:hAnsi="仿宋" w:eastAsia="仿宋" w:cs="仿宋"/>
          <w:bCs/>
          <w:sz w:val="24"/>
        </w:rPr>
      </w:pPr>
      <w:r>
        <w:rPr>
          <w:rFonts w:hint="eastAsia" w:ascii="仿宋" w:hAnsi="仿宋" w:eastAsia="仿宋" w:cs="仿宋"/>
          <w:sz w:val="24"/>
          <w:szCs w:val="24"/>
        </w:rPr>
        <w:t>本项目报价超过最高限价的视为无效响应文件。</w:t>
      </w:r>
    </w:p>
    <w:p>
      <w:pPr>
        <w:snapToGrid w:val="0"/>
        <w:spacing w:line="520" w:lineRule="exact"/>
        <w:ind w:firstLine="460" w:firstLineChars="200"/>
        <w:rPr>
          <w:rFonts w:ascii="仿宋" w:hAnsi="仿宋" w:eastAsia="仿宋" w:cs="宋体"/>
          <w:sz w:val="23"/>
          <w:szCs w:val="23"/>
        </w:rPr>
      </w:pPr>
    </w:p>
    <w:p>
      <w:pPr>
        <w:adjustRightInd w:val="0"/>
        <w:snapToGrid w:val="0"/>
        <w:spacing w:line="500" w:lineRule="exact"/>
        <w:ind w:firstLine="480" w:firstLineChars="200"/>
        <w:rPr>
          <w:rFonts w:ascii="仿宋" w:hAnsi="仿宋" w:eastAsia="仿宋"/>
          <w:sz w:val="24"/>
        </w:rPr>
      </w:pPr>
    </w:p>
    <w:p>
      <w:pPr>
        <w:ind w:firstLine="1968" w:firstLineChars="700"/>
        <w:rPr>
          <w:rFonts w:ascii="仿宋" w:hAnsi="仿宋" w:eastAsia="仿宋" w:cs="黑体"/>
          <w:b/>
          <w:bCs/>
          <w:sz w:val="28"/>
          <w:szCs w:val="28"/>
        </w:rPr>
      </w:pPr>
    </w:p>
    <w:bookmarkEnd w:id="85"/>
    <w:p/>
    <w:p>
      <w:pPr>
        <w:pStyle w:val="2"/>
      </w:pPr>
    </w:p>
    <w:p>
      <w:pPr>
        <w:pStyle w:val="2"/>
      </w:pPr>
    </w:p>
    <w:p>
      <w:pPr>
        <w:pStyle w:val="14"/>
        <w:spacing w:after="0" w:line="460" w:lineRule="exact"/>
        <w:ind w:left="0" w:leftChars="0" w:firstLine="0" w:firstLineChars="0"/>
        <w:jc w:val="left"/>
        <w:rPr>
          <w:rFonts w:ascii="仿宋_GB2312" w:hAnsi="仿宋_GB2312" w:eastAsia="仿宋_GB2312" w:cs="仿宋_GB2312"/>
          <w:sz w:val="32"/>
          <w:szCs w:val="32"/>
        </w:rPr>
      </w:pPr>
    </w:p>
    <w:p>
      <w:pPr>
        <w:pStyle w:val="14"/>
        <w:spacing w:line="440" w:lineRule="exact"/>
        <w:ind w:left="0" w:leftChars="0" w:firstLine="0" w:firstLineChars="0"/>
        <w:jc w:val="center"/>
        <w:rPr>
          <w:rFonts w:ascii="方正小标宋简体" w:eastAsia="方正小标宋简体"/>
          <w:color w:val="000000"/>
          <w:sz w:val="44"/>
          <w:szCs w:val="44"/>
        </w:rPr>
      </w:pPr>
      <w:r>
        <w:rPr>
          <w:rFonts w:hint="eastAsia" w:ascii="方正小标宋简体" w:eastAsia="方正小标宋简体"/>
          <w:color w:val="000000"/>
          <w:sz w:val="44"/>
          <w:szCs w:val="44"/>
        </w:rPr>
        <w:t>个人健康申报承诺书</w:t>
      </w:r>
    </w:p>
    <w:p>
      <w:pPr>
        <w:snapToGrid w:val="0"/>
        <w:spacing w:line="440" w:lineRule="exact"/>
        <w:ind w:firstLine="560" w:firstLineChars="200"/>
        <w:jc w:val="right"/>
        <w:rPr>
          <w:rFonts w:ascii="方正仿宋_GBK" w:eastAsia="方正仿宋_GBK"/>
          <w:color w:val="000000"/>
          <w:sz w:val="28"/>
          <w:szCs w:val="28"/>
        </w:rPr>
      </w:pPr>
      <w:r>
        <w:rPr>
          <w:rFonts w:hint="eastAsia" w:ascii="方正仿宋_GBK" w:eastAsia="方正仿宋_GBK"/>
          <w:color w:val="000000"/>
          <w:sz w:val="28"/>
          <w:szCs w:val="28"/>
        </w:rPr>
        <w:t>填报日期：  年  月   日</w:t>
      </w:r>
    </w:p>
    <w:tbl>
      <w:tblPr>
        <w:tblStyle w:val="15"/>
        <w:tblpPr w:leftFromText="180" w:rightFromText="180" w:vertAnchor="text" w:horzAnchor="page" w:tblpX="1753" w:tblpY="14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1217"/>
        <w:gridCol w:w="1219"/>
        <w:gridCol w:w="3342"/>
        <w:gridCol w:w="1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1560" w:type="dxa"/>
            <w:vAlign w:val="center"/>
          </w:tcPr>
          <w:p>
            <w:pPr>
              <w:snapToGrid w:val="0"/>
              <w:spacing w:line="440" w:lineRule="exact"/>
              <w:jc w:val="center"/>
              <w:rPr>
                <w:rFonts w:ascii="方正黑体_GBK" w:eastAsia="方正黑体_GBK"/>
                <w:color w:val="000000"/>
                <w:sz w:val="28"/>
                <w:szCs w:val="28"/>
              </w:rPr>
            </w:pPr>
            <w:r>
              <w:rPr>
                <w:rFonts w:hint="eastAsia" w:ascii="方正黑体_GBK" w:eastAsia="方正黑体_GBK"/>
                <w:color w:val="000000"/>
                <w:sz w:val="28"/>
                <w:szCs w:val="28"/>
              </w:rPr>
              <w:t>姓名</w:t>
            </w:r>
          </w:p>
        </w:tc>
        <w:tc>
          <w:tcPr>
            <w:tcW w:w="1217" w:type="dxa"/>
            <w:vAlign w:val="center"/>
          </w:tcPr>
          <w:p>
            <w:pPr>
              <w:snapToGrid w:val="0"/>
              <w:spacing w:line="440" w:lineRule="exact"/>
              <w:ind w:firstLine="560" w:firstLineChars="200"/>
              <w:jc w:val="center"/>
              <w:rPr>
                <w:rFonts w:ascii="方正黑体_GBK" w:eastAsia="方正黑体_GBK"/>
                <w:color w:val="000000"/>
                <w:sz w:val="28"/>
                <w:szCs w:val="28"/>
              </w:rPr>
            </w:pPr>
          </w:p>
        </w:tc>
        <w:tc>
          <w:tcPr>
            <w:tcW w:w="1219" w:type="dxa"/>
            <w:vAlign w:val="center"/>
          </w:tcPr>
          <w:p>
            <w:pPr>
              <w:snapToGrid w:val="0"/>
              <w:spacing w:line="440" w:lineRule="exact"/>
              <w:jc w:val="center"/>
              <w:rPr>
                <w:rFonts w:ascii="方正黑体_GBK" w:eastAsia="方正黑体_GBK"/>
                <w:color w:val="000000"/>
                <w:sz w:val="28"/>
                <w:szCs w:val="28"/>
              </w:rPr>
            </w:pPr>
            <w:r>
              <w:rPr>
                <w:rFonts w:hint="eastAsia" w:ascii="方正黑体_GBK" w:eastAsia="方正黑体_GBK"/>
                <w:color w:val="000000"/>
                <w:sz w:val="28"/>
                <w:szCs w:val="28"/>
              </w:rPr>
              <w:t>单位</w:t>
            </w:r>
          </w:p>
        </w:tc>
        <w:tc>
          <w:tcPr>
            <w:tcW w:w="4844" w:type="dxa"/>
            <w:gridSpan w:val="2"/>
            <w:vAlign w:val="center"/>
          </w:tcPr>
          <w:p>
            <w:pPr>
              <w:snapToGrid w:val="0"/>
              <w:spacing w:line="440" w:lineRule="exact"/>
              <w:ind w:firstLine="560" w:firstLineChars="200"/>
              <w:jc w:val="center"/>
              <w:rPr>
                <w:rFonts w:ascii="方正黑体_GBK" w:eastAsia="方正黑体_GBK"/>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560" w:type="dxa"/>
            <w:vAlign w:val="center"/>
          </w:tcPr>
          <w:p>
            <w:pPr>
              <w:snapToGrid w:val="0"/>
              <w:spacing w:line="440" w:lineRule="exact"/>
              <w:jc w:val="center"/>
              <w:rPr>
                <w:rFonts w:ascii="方正黑体_GBK" w:eastAsia="方正黑体_GBK"/>
                <w:color w:val="000000"/>
                <w:sz w:val="28"/>
                <w:szCs w:val="28"/>
              </w:rPr>
            </w:pPr>
            <w:r>
              <w:rPr>
                <w:rFonts w:hint="eastAsia" w:ascii="方正黑体_GBK" w:eastAsia="方正黑体_GBK"/>
                <w:color w:val="000000"/>
                <w:sz w:val="28"/>
                <w:szCs w:val="28"/>
              </w:rPr>
              <w:t>联系电话</w:t>
            </w:r>
          </w:p>
        </w:tc>
        <w:tc>
          <w:tcPr>
            <w:tcW w:w="7280" w:type="dxa"/>
            <w:gridSpan w:val="4"/>
            <w:vAlign w:val="center"/>
          </w:tcPr>
          <w:p>
            <w:pPr>
              <w:pStyle w:val="14"/>
              <w:spacing w:line="440" w:lineRule="exact"/>
              <w:ind w:left="0" w:leftChars="0" w:firstLine="0" w:firstLineChars="0"/>
              <w:rPr>
                <w:rFonts w:ascii="方正黑体_GBK" w:eastAsia="方正黑体_GBK"/>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9" w:hRule="atLeast"/>
        </w:trPr>
        <w:tc>
          <w:tcPr>
            <w:tcW w:w="7338" w:type="dxa"/>
            <w:gridSpan w:val="4"/>
          </w:tcPr>
          <w:p>
            <w:pPr>
              <w:snapToGrid w:val="0"/>
              <w:spacing w:line="440" w:lineRule="exact"/>
              <w:jc w:val="left"/>
              <w:rPr>
                <w:rFonts w:ascii="Times New Roman" w:hAnsi="Times New Roman" w:eastAsia="方正仿宋_GBK" w:cs="Times New Roman"/>
                <w:color w:val="000000"/>
                <w:sz w:val="24"/>
              </w:rPr>
            </w:pPr>
            <w:r>
              <w:rPr>
                <w:rFonts w:ascii="Times New Roman" w:hAnsi="Times New Roman" w:eastAsia="仿宋_GB2312" w:cs="Times New Roman"/>
                <w:color w:val="000000"/>
                <w:sz w:val="24"/>
              </w:rPr>
              <w:t>有</w:t>
            </w:r>
            <w:r>
              <w:rPr>
                <w:rFonts w:ascii="Times New Roman" w:hAnsi="方正仿宋_GBK" w:eastAsia="方正仿宋_GBK" w:cs="Times New Roman"/>
                <w:color w:val="000000"/>
                <w:sz w:val="24"/>
              </w:rPr>
              <w:t>无以下情况：（在相应文字画圈）</w:t>
            </w:r>
          </w:p>
          <w:p>
            <w:pPr>
              <w:snapToGrid w:val="0"/>
              <w:spacing w:line="440" w:lineRule="exact"/>
              <w:jc w:val="left"/>
              <w:rPr>
                <w:rFonts w:ascii="Times New Roman" w:hAnsi="Times New Roman" w:eastAsia="方正仿宋_GBK" w:cs="Times New Roman"/>
                <w:color w:val="000000"/>
                <w:sz w:val="24"/>
              </w:rPr>
            </w:pPr>
            <w:r>
              <w:rPr>
                <w:rFonts w:ascii="Times New Roman" w:hAnsi="方正仿宋_GBK" w:eastAsia="方正仿宋_GBK" w:cs="Times New Roman"/>
                <w:color w:val="000000"/>
                <w:sz w:val="24"/>
              </w:rPr>
              <w:t>①</w:t>
            </w:r>
            <w:r>
              <w:rPr>
                <w:rFonts w:ascii="Times New Roman" w:hAnsi="Times New Roman" w:eastAsia="方正仿宋_GBK" w:cs="Times New Roman"/>
                <w:color w:val="000000"/>
                <w:sz w:val="24"/>
              </w:rPr>
              <w:t>14</w:t>
            </w:r>
            <w:r>
              <w:rPr>
                <w:rFonts w:ascii="Times New Roman" w:hAnsi="方正仿宋_GBK" w:eastAsia="方正仿宋_GBK" w:cs="Times New Roman"/>
                <w:color w:val="000000"/>
                <w:sz w:val="24"/>
              </w:rPr>
              <w:t>天内是否有发热、咳嗽、乏力、呕吐、腹泻等症状？有无</w:t>
            </w:r>
          </w:p>
          <w:p>
            <w:pPr>
              <w:snapToGrid w:val="0"/>
              <w:spacing w:line="440" w:lineRule="exact"/>
              <w:ind w:left="6240" w:hanging="6240" w:hangingChars="2600"/>
              <w:jc w:val="left"/>
              <w:rPr>
                <w:rFonts w:ascii="Times New Roman" w:hAnsi="Times New Roman" w:eastAsia="方正仿宋_GBK" w:cs="Times New Roman"/>
                <w:color w:val="000000"/>
                <w:sz w:val="24"/>
              </w:rPr>
            </w:pPr>
            <w:r>
              <w:rPr>
                <w:rFonts w:ascii="Times New Roman" w:hAnsi="方正仿宋_GBK" w:eastAsia="方正仿宋_GBK" w:cs="Times New Roman"/>
                <w:color w:val="000000"/>
                <w:sz w:val="24"/>
              </w:rPr>
              <w:t>②</w:t>
            </w:r>
            <w:r>
              <w:rPr>
                <w:rFonts w:ascii="Times New Roman" w:hAnsi="Times New Roman" w:eastAsia="方正仿宋_GBK" w:cs="Times New Roman"/>
                <w:color w:val="000000"/>
                <w:sz w:val="24"/>
              </w:rPr>
              <w:t>14</w:t>
            </w:r>
            <w:r>
              <w:rPr>
                <w:rFonts w:ascii="Times New Roman" w:hAnsi="方正仿宋_GBK" w:eastAsia="方正仿宋_GBK" w:cs="Times New Roman"/>
                <w:color w:val="000000"/>
                <w:sz w:val="24"/>
              </w:rPr>
              <w:t>天内是否有国内疫情中高风险地区旅居史？有无</w:t>
            </w:r>
          </w:p>
          <w:p>
            <w:pPr>
              <w:snapToGrid w:val="0"/>
              <w:spacing w:line="440" w:lineRule="exact"/>
              <w:jc w:val="left"/>
              <w:rPr>
                <w:rFonts w:ascii="Times New Roman" w:hAnsi="Times New Roman" w:eastAsia="方正仿宋_GBK" w:cs="Times New Roman"/>
                <w:color w:val="000000"/>
                <w:sz w:val="24"/>
              </w:rPr>
            </w:pPr>
            <w:r>
              <w:rPr>
                <w:rFonts w:ascii="Times New Roman" w:hAnsi="方正仿宋_GBK" w:eastAsia="方正仿宋_GBK" w:cs="Times New Roman"/>
                <w:color w:val="000000"/>
                <w:sz w:val="24"/>
              </w:rPr>
              <w:t>③</w:t>
            </w:r>
            <w:r>
              <w:rPr>
                <w:rFonts w:ascii="Times New Roman" w:hAnsi="Times New Roman" w:eastAsia="方正仿宋_GBK" w:cs="Times New Roman"/>
                <w:color w:val="000000"/>
                <w:sz w:val="24"/>
              </w:rPr>
              <w:t>28</w:t>
            </w:r>
            <w:r>
              <w:rPr>
                <w:rFonts w:ascii="Times New Roman" w:hAnsi="方正仿宋_GBK" w:eastAsia="方正仿宋_GBK" w:cs="Times New Roman"/>
                <w:color w:val="000000"/>
                <w:sz w:val="24"/>
              </w:rPr>
              <w:t>天内是否有国（境）外旅居史？有无</w:t>
            </w:r>
          </w:p>
          <w:p>
            <w:pPr>
              <w:snapToGrid w:val="0"/>
              <w:spacing w:line="440" w:lineRule="exact"/>
              <w:jc w:val="left"/>
              <w:rPr>
                <w:rFonts w:ascii="Times New Roman" w:hAnsi="Times New Roman" w:eastAsia="方正仿宋_GBK" w:cs="Times New Roman"/>
                <w:color w:val="000000"/>
                <w:sz w:val="24"/>
              </w:rPr>
            </w:pPr>
            <w:r>
              <w:rPr>
                <w:rFonts w:ascii="Times New Roman" w:hAnsi="方正仿宋_GBK" w:eastAsia="方正仿宋_GBK" w:cs="Times New Roman"/>
                <w:color w:val="000000"/>
                <w:sz w:val="24"/>
              </w:rPr>
              <w:t>④</w:t>
            </w:r>
            <w:r>
              <w:rPr>
                <w:rFonts w:ascii="Times New Roman" w:hAnsi="Times New Roman" w:eastAsia="方正仿宋_GBK" w:cs="Times New Roman"/>
                <w:color w:val="000000"/>
                <w:sz w:val="24"/>
              </w:rPr>
              <w:t>14</w:t>
            </w:r>
            <w:r>
              <w:rPr>
                <w:rFonts w:ascii="Times New Roman" w:hAnsi="方正仿宋_GBK" w:eastAsia="方正仿宋_GBK" w:cs="Times New Roman"/>
                <w:color w:val="000000"/>
                <w:sz w:val="24"/>
              </w:rPr>
              <w:t>天内是否与其他去过中高风险地区正在居家医学观察期的人员共同居住或尚在执行医学随访观察管理？有无</w:t>
            </w:r>
          </w:p>
          <w:p>
            <w:pPr>
              <w:snapToGrid w:val="0"/>
              <w:spacing w:line="440" w:lineRule="exact"/>
              <w:jc w:val="left"/>
              <w:rPr>
                <w:rFonts w:ascii="Times New Roman" w:hAnsi="Times New Roman" w:eastAsia="方正仿宋_GBK" w:cs="Times New Roman"/>
                <w:color w:val="000000"/>
                <w:sz w:val="24"/>
              </w:rPr>
            </w:pPr>
            <w:r>
              <w:rPr>
                <w:rFonts w:ascii="Times New Roman" w:hAnsi="方正仿宋_GBK" w:eastAsia="方正仿宋_GBK" w:cs="Times New Roman"/>
                <w:color w:val="000000"/>
                <w:sz w:val="24"/>
              </w:rPr>
              <w:t>⑤</w:t>
            </w:r>
            <w:r>
              <w:rPr>
                <w:rFonts w:ascii="Times New Roman" w:hAnsi="Times New Roman" w:eastAsia="方正仿宋_GBK" w:cs="Times New Roman"/>
                <w:color w:val="000000"/>
                <w:sz w:val="24"/>
              </w:rPr>
              <w:t>14</w:t>
            </w:r>
            <w:r>
              <w:rPr>
                <w:rFonts w:ascii="Times New Roman" w:hAnsi="方正仿宋_GBK" w:eastAsia="方正仿宋_GBK" w:cs="Times New Roman"/>
                <w:color w:val="000000"/>
                <w:sz w:val="24"/>
              </w:rPr>
              <w:t>天内是否与新冠病毒感染者（确诊病例及无症状感染者）密切接触或行程有轨迹交叉？有无</w:t>
            </w:r>
          </w:p>
          <w:p>
            <w:pPr>
              <w:snapToGrid w:val="0"/>
              <w:spacing w:line="440" w:lineRule="exact"/>
              <w:jc w:val="left"/>
              <w:rPr>
                <w:rFonts w:ascii="Times New Roman" w:hAnsi="Times New Roman" w:eastAsia="仿宋_GB2312" w:cs="Times New Roman"/>
                <w:color w:val="000000"/>
                <w:sz w:val="24"/>
              </w:rPr>
            </w:pPr>
            <w:r>
              <w:rPr>
                <w:rFonts w:ascii="Times New Roman" w:hAnsi="Times New Roman" w:eastAsia="方正仿宋_GBK" w:cs="Times New Roman"/>
                <w:color w:val="000000"/>
                <w:sz w:val="24"/>
              </w:rPr>
              <w:fldChar w:fldCharType="begin"/>
            </w:r>
            <w:r>
              <w:rPr>
                <w:rFonts w:ascii="Times New Roman" w:hAnsi="Times New Roman" w:eastAsia="方正仿宋_GBK" w:cs="Times New Roman"/>
                <w:color w:val="000000"/>
                <w:sz w:val="24"/>
              </w:rPr>
              <w:instrText xml:space="preserve"> = 6 \* GB3 \* MERGEFORMAT </w:instrText>
            </w:r>
            <w:r>
              <w:rPr>
                <w:rFonts w:ascii="Times New Roman" w:hAnsi="Times New Roman" w:eastAsia="方正仿宋_GBK" w:cs="Times New Roman"/>
                <w:color w:val="000000"/>
                <w:sz w:val="24"/>
              </w:rPr>
              <w:fldChar w:fldCharType="separate"/>
            </w:r>
            <w:r>
              <w:rPr>
                <w:rFonts w:ascii="Times New Roman" w:hAnsi="方正仿宋_GBK" w:eastAsia="方正仿宋_GBK" w:cs="Times New Roman"/>
                <w:color w:val="000000"/>
                <w:sz w:val="24"/>
              </w:rPr>
              <w:t>⑥</w:t>
            </w:r>
            <w:r>
              <w:rPr>
                <w:rFonts w:ascii="Times New Roman" w:hAnsi="Times New Roman" w:eastAsia="方正仿宋_GBK" w:cs="Times New Roman"/>
                <w:color w:val="000000"/>
                <w:sz w:val="24"/>
              </w:rPr>
              <w:fldChar w:fldCharType="end"/>
            </w:r>
            <w:r>
              <w:rPr>
                <w:rFonts w:ascii="Times New Roman" w:hAnsi="方正仿宋_GBK" w:eastAsia="方正仿宋_GBK" w:cs="Times New Roman"/>
                <w:color w:val="000000"/>
                <w:sz w:val="24"/>
              </w:rPr>
              <w:t>是否接种新冠病毒疫苗？</w:t>
            </w:r>
            <w:r>
              <w:rPr>
                <w:rFonts w:ascii="Times New Roman" w:hAnsi="Times New Roman" w:eastAsia="方正仿宋_GBK" w:cs="Times New Roman"/>
                <w:color w:val="000000"/>
                <w:sz w:val="24"/>
              </w:rPr>
              <w:t>A</w:t>
            </w:r>
            <w:r>
              <w:rPr>
                <w:rFonts w:ascii="Times New Roman" w:hAnsi="方正仿宋_GBK" w:eastAsia="方正仿宋_GBK" w:cs="Times New Roman"/>
                <w:color w:val="000000"/>
                <w:sz w:val="24"/>
              </w:rPr>
              <w:t>完成加强针接种；</w:t>
            </w:r>
            <w:r>
              <w:rPr>
                <w:rFonts w:ascii="Times New Roman" w:hAnsi="Times New Roman" w:eastAsia="方正仿宋_GBK" w:cs="Times New Roman"/>
                <w:color w:val="000000"/>
                <w:sz w:val="24"/>
              </w:rPr>
              <w:t>B</w:t>
            </w:r>
            <w:r>
              <w:rPr>
                <w:rFonts w:ascii="Times New Roman" w:hAnsi="方正仿宋_GBK" w:eastAsia="方正仿宋_GBK" w:cs="Times New Roman"/>
                <w:color w:val="000000"/>
                <w:sz w:val="24"/>
              </w:rPr>
              <w:t>已接但未种加强针；</w:t>
            </w:r>
            <w:r>
              <w:rPr>
                <w:rFonts w:ascii="Times New Roman" w:hAnsi="Times New Roman" w:eastAsia="方正仿宋_GBK" w:cs="Times New Roman"/>
                <w:color w:val="000000"/>
                <w:sz w:val="24"/>
              </w:rPr>
              <w:t>C</w:t>
            </w:r>
            <w:r>
              <w:rPr>
                <w:rFonts w:ascii="Times New Roman" w:hAnsi="方正仿宋_GBK" w:eastAsia="方正仿宋_GBK" w:cs="Times New Roman"/>
                <w:color w:val="000000"/>
                <w:sz w:val="24"/>
              </w:rPr>
              <w:t>未接种</w:t>
            </w:r>
          </w:p>
        </w:tc>
        <w:tc>
          <w:tcPr>
            <w:tcW w:w="1502" w:type="dxa"/>
          </w:tcPr>
          <w:p>
            <w:pPr>
              <w:snapToGrid w:val="0"/>
              <w:spacing w:line="440" w:lineRule="exact"/>
              <w:rPr>
                <w:rFonts w:eastAsia="方正仿宋_GBK"/>
                <w:color w:val="000000"/>
                <w:sz w:val="28"/>
                <w:szCs w:val="28"/>
              </w:rPr>
            </w:pPr>
            <w:r>
              <w:rPr>
                <w:rFonts w:ascii="方正仿宋_GBK" w:hAnsi="方正仿宋_GBK" w:eastAsia="方正仿宋_GBK" w:cs="方正仿宋_GBK"/>
                <w:color w:val="000000"/>
                <w:sz w:val="24"/>
              </w:rPr>
              <w:t>有此情况请简单描述：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40" w:type="dxa"/>
            <w:gridSpan w:val="5"/>
          </w:tcPr>
          <w:p>
            <w:pPr>
              <w:snapToGrid w:val="0"/>
              <w:spacing w:line="440" w:lineRule="exact"/>
              <w:rPr>
                <w:rFonts w:eastAsia="方正仿宋_GBK"/>
                <w:color w:val="000000"/>
                <w:sz w:val="28"/>
                <w:szCs w:val="28"/>
              </w:rPr>
            </w:pPr>
            <w:r>
              <w:rPr>
                <w:rFonts w:hint="eastAsia" w:ascii="方正仿宋_GBK" w:hAnsi="方正仿宋_GBK" w:eastAsia="方正仿宋_GBK" w:cs="方正仿宋_GBK"/>
                <w:color w:val="000000"/>
                <w:sz w:val="24"/>
              </w:rPr>
              <w:t>需要申报的其他情况：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trPr>
        <w:tc>
          <w:tcPr>
            <w:tcW w:w="8840" w:type="dxa"/>
            <w:gridSpan w:val="5"/>
          </w:tcPr>
          <w:p>
            <w:pPr>
              <w:snapToGrid w:val="0"/>
              <w:spacing w:line="440" w:lineRule="exact"/>
              <w:rPr>
                <w:rFonts w:ascii="Times New Roman" w:hAnsi="方正仿宋_GBK" w:eastAsia="方正仿宋_GBK" w:cs="Times New Roman"/>
                <w:color w:val="000000"/>
                <w:sz w:val="24"/>
              </w:rPr>
            </w:pPr>
            <w:r>
              <w:rPr>
                <w:rFonts w:hint="eastAsia" w:ascii="Times New Roman" w:hAnsi="方正仿宋_GBK" w:eastAsia="方正仿宋_GBK" w:cs="Times New Roman"/>
                <w:color w:val="000000"/>
                <w:sz w:val="24"/>
              </w:rPr>
              <w:t>本人承诺：</w:t>
            </w:r>
          </w:p>
          <w:p>
            <w:pPr>
              <w:snapToGrid w:val="0"/>
              <w:spacing w:line="440" w:lineRule="exact"/>
              <w:rPr>
                <w:rFonts w:ascii="Times New Roman" w:hAnsi="方正仿宋_GBK" w:eastAsia="方正仿宋_GBK" w:cs="Times New Roman"/>
                <w:color w:val="000000"/>
                <w:sz w:val="24"/>
              </w:rPr>
            </w:pPr>
            <w:r>
              <w:rPr>
                <w:rFonts w:hint="eastAsia" w:ascii="Times New Roman" w:hAnsi="方正仿宋_GBK" w:eastAsia="方正仿宋_GBK" w:cs="Times New Roman"/>
                <w:color w:val="000000"/>
                <w:sz w:val="24"/>
              </w:rPr>
              <w:t>①本人充分理解并遵守会议活动期间各项防疫安全要求，自觉做好个人防护，自觉配合体温测量等防疫工作。</w:t>
            </w:r>
          </w:p>
          <w:p>
            <w:pPr>
              <w:snapToGrid w:val="0"/>
              <w:spacing w:line="440" w:lineRule="exact"/>
              <w:rPr>
                <w:rFonts w:ascii="Times New Roman" w:hAnsi="方正仿宋_GBK" w:eastAsia="方正仿宋_GBK" w:cs="Times New Roman"/>
                <w:color w:val="000000"/>
                <w:sz w:val="24"/>
              </w:rPr>
            </w:pPr>
            <w:r>
              <w:rPr>
                <w:rFonts w:hint="eastAsia" w:ascii="Times New Roman" w:hAnsi="方正仿宋_GBK" w:eastAsia="方正仿宋_GBK" w:cs="Times New Roman"/>
                <w:color w:val="000000"/>
                <w:sz w:val="24"/>
              </w:rPr>
              <w:t>②会议活动期间如出现发热、干咳、鼻塞、流涕、咽痛、腹泻、肌痛、结膜炎、嗅觉味觉减退等异常情况，将自觉接受流行病学调查，并根据需要主动配合落实相关疫情防控措施。</w:t>
            </w:r>
          </w:p>
          <w:p>
            <w:pPr>
              <w:snapToGrid w:val="0"/>
              <w:spacing w:line="440" w:lineRule="exact"/>
              <w:rPr>
                <w:rFonts w:ascii="Times New Roman" w:hAnsi="方正仿宋_GBK" w:eastAsia="方正仿宋_GBK" w:cs="Times New Roman"/>
                <w:color w:val="000000"/>
                <w:sz w:val="24"/>
              </w:rPr>
            </w:pPr>
            <w:r>
              <w:rPr>
                <w:rFonts w:hint="eastAsia" w:ascii="Times New Roman" w:hAnsi="方正仿宋_GBK" w:eastAsia="方正仿宋_GBK" w:cs="Times New Roman"/>
                <w:color w:val="000000"/>
                <w:sz w:val="24"/>
              </w:rPr>
              <w:t>③本人在会议活动期间严格遵守管理要求，非必要不外出。</w:t>
            </w:r>
          </w:p>
          <w:p>
            <w:pPr>
              <w:snapToGrid w:val="0"/>
              <w:spacing w:line="440" w:lineRule="exact"/>
              <w:rPr>
                <w:rFonts w:ascii="Times New Roman" w:hAnsi="方正仿宋_GBK" w:eastAsia="方正仿宋_GBK" w:cs="Times New Roman"/>
                <w:color w:val="000000"/>
                <w:sz w:val="24"/>
              </w:rPr>
            </w:pPr>
            <w:r>
              <w:rPr>
                <w:rFonts w:hint="eastAsia" w:ascii="Times New Roman" w:hAnsi="方正仿宋_GBK" w:eastAsia="方正仿宋_GBK" w:cs="Times New Roman"/>
                <w:color w:val="000000"/>
                <w:sz w:val="24"/>
              </w:rPr>
              <w:t>④以上内容属实，如隐瞒、虚报、谎报，本人愿意承担相关法律责任和后果。</w:t>
            </w:r>
          </w:p>
          <w:p>
            <w:pPr>
              <w:snapToGrid w:val="0"/>
              <w:spacing w:line="440" w:lineRule="exact"/>
              <w:rPr>
                <w:rFonts w:eastAsia="方正仿宋_GBK"/>
                <w:color w:val="000000"/>
                <w:sz w:val="28"/>
                <w:szCs w:val="28"/>
              </w:rPr>
            </w:pPr>
            <w:r>
              <w:rPr>
                <w:rFonts w:hint="eastAsia" w:ascii="Times New Roman" w:hAnsi="方正仿宋_GBK" w:eastAsia="方正仿宋_GBK" w:cs="Times New Roman"/>
                <w:color w:val="000000"/>
                <w:sz w:val="24"/>
              </w:rPr>
              <w:t xml:space="preserve">                              承诺人（签名）：   </w:t>
            </w:r>
          </w:p>
        </w:tc>
      </w:tr>
    </w:tbl>
    <w:p>
      <w:pPr>
        <w:pStyle w:val="14"/>
        <w:spacing w:after="0" w:line="560" w:lineRule="exact"/>
        <w:ind w:left="0" w:leftChars="0" w:firstLine="0" w:firstLineChars="0"/>
        <w:rPr>
          <w:rFonts w:ascii="仿宋_GB2312" w:hAnsi="仿宋_GB2312" w:eastAsia="仿宋_GB2312" w:cs="仿宋_GB2312"/>
          <w:sz w:val="32"/>
          <w:szCs w:val="32"/>
        </w:rPr>
      </w:pPr>
    </w:p>
    <w:p/>
    <w:p>
      <w:pPr>
        <w:pStyle w:val="2"/>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_GB2312">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方正小标宋简体">
    <w:altName w:val="Arial Unicode MS"/>
    <w:panose1 w:val="00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方正仿宋_GBK">
    <w:altName w:val="Arial Unicode MS"/>
    <w:panose1 w:val="00000000000000000000"/>
    <w:charset w:val="86"/>
    <w:family w:val="script"/>
    <w:pitch w:val="default"/>
    <w:sig w:usb0="00000000" w:usb1="00000000" w:usb2="00082016" w:usb3="00000000" w:csb0="00040001" w:csb1="00000000"/>
  </w:font>
  <w:font w:name="方正黑体_GBK">
    <w:altName w:val="Arial Unicode MS"/>
    <w:panose1 w:val="00000000000000000000"/>
    <w:charset w:val="86"/>
    <w:family w:val="script"/>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B364540"/>
    <w:multiLevelType w:val="singleLevel"/>
    <w:tmpl w:val="CB364540"/>
    <w:lvl w:ilvl="0" w:tentative="0">
      <w:start w:val="1"/>
      <w:numFmt w:val="decimal"/>
      <w:suff w:val="nothing"/>
      <w:lvlText w:val="%1）"/>
      <w:lvlJc w:val="left"/>
      <w:rPr>
        <w:rFonts w:cs="Times New Roman"/>
      </w:rPr>
    </w:lvl>
  </w:abstractNum>
  <w:abstractNum w:abstractNumId="1">
    <w:nsid w:val="074F7B67"/>
    <w:multiLevelType w:val="singleLevel"/>
    <w:tmpl w:val="074F7B67"/>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75E3B"/>
    <w:rsid w:val="00075E3B"/>
    <w:rsid w:val="00175097"/>
    <w:rsid w:val="001C319B"/>
    <w:rsid w:val="00213593"/>
    <w:rsid w:val="00246540"/>
    <w:rsid w:val="00272AEF"/>
    <w:rsid w:val="00361CB8"/>
    <w:rsid w:val="004121F7"/>
    <w:rsid w:val="0050298D"/>
    <w:rsid w:val="005644E5"/>
    <w:rsid w:val="005D23AB"/>
    <w:rsid w:val="00720AE3"/>
    <w:rsid w:val="007D2DBC"/>
    <w:rsid w:val="008D1683"/>
    <w:rsid w:val="00972A11"/>
    <w:rsid w:val="009A42F9"/>
    <w:rsid w:val="00A47D7D"/>
    <w:rsid w:val="00AB190E"/>
    <w:rsid w:val="00AB50E4"/>
    <w:rsid w:val="00C9284C"/>
    <w:rsid w:val="00E66B66"/>
    <w:rsid w:val="00EC7017"/>
    <w:rsid w:val="00FF5C27"/>
    <w:rsid w:val="14FF0C0B"/>
    <w:rsid w:val="1BA92CD8"/>
    <w:rsid w:val="37415AB6"/>
    <w:rsid w:val="4C96024D"/>
    <w:rsid w:val="4FD277EE"/>
    <w:rsid w:val="5F1514A5"/>
    <w:rsid w:val="60282732"/>
    <w:rsid w:val="64ED21B3"/>
    <w:rsid w:val="6EFC441C"/>
    <w:rsid w:val="6FA27881"/>
    <w:rsid w:val="7660693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9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qFormat="1" w:unhideWhenUsed="0" w:uiPriority="99"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nhideWhenUsed="0" w:uiPriority="99" w:semiHidden="0" w:name="Body Text First Indent 2"/>
    <w:lsdException w:uiPriority="99" w:name="Note Heading"/>
    <w:lsdException w:uiPriority="99" w:name="Body Text 2"/>
    <w:lsdException w:qFormat="1" w:unhideWhenUsed="0" w:uiPriority="0" w:semiHidden="0"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qFormat/>
    <w:uiPriority w:val="99"/>
    <w:pPr>
      <w:keepNext/>
      <w:outlineLvl w:val="0"/>
    </w:pPr>
    <w:rPr>
      <w:rFonts w:ascii="??_GB2312" w:hAnsi="Times New Roman"/>
      <w:sz w:val="28"/>
      <w:szCs w:val="28"/>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qFormat/>
    <w:uiPriority w:val="99"/>
    <w:pPr>
      <w:keepNext/>
      <w:keepLines/>
      <w:spacing w:before="260" w:after="260" w:line="415" w:lineRule="auto"/>
      <w:outlineLvl w:val="2"/>
    </w:pPr>
    <w:rPr>
      <w:b/>
      <w:bCs/>
      <w:sz w:val="32"/>
      <w:szCs w:val="32"/>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customStyle="1" w:styleId="2">
    <w:name w:val="BodyText"/>
    <w:basedOn w:val="1"/>
    <w:qFormat/>
    <w:uiPriority w:val="0"/>
    <w:rPr>
      <w:rFonts w:ascii="??_GB2312" w:hAnsi="Arial"/>
      <w:kern w:val="0"/>
      <w:sz w:val="28"/>
      <w:szCs w:val="28"/>
    </w:rPr>
  </w:style>
  <w:style w:type="paragraph" w:styleId="6">
    <w:name w:val="annotation text"/>
    <w:basedOn w:val="1"/>
    <w:qFormat/>
    <w:uiPriority w:val="0"/>
    <w:pPr>
      <w:jc w:val="left"/>
    </w:pPr>
  </w:style>
  <w:style w:type="paragraph" w:styleId="7">
    <w:name w:val="Body Text 3"/>
    <w:basedOn w:val="1"/>
    <w:qFormat/>
    <w:uiPriority w:val="0"/>
    <w:rPr>
      <w:rFonts w:ascii="仿宋_GB2312" w:hAnsi="Arial" w:eastAsia="仿宋_GB2312"/>
      <w:sz w:val="32"/>
      <w:szCs w:val="32"/>
    </w:rPr>
  </w:style>
  <w:style w:type="paragraph" w:styleId="8">
    <w:name w:val="Body Text"/>
    <w:basedOn w:val="1"/>
    <w:qFormat/>
    <w:uiPriority w:val="99"/>
    <w:rPr>
      <w:rFonts w:ascii="??_GB2312" w:hAnsi="Arial"/>
      <w:sz w:val="28"/>
      <w:szCs w:val="28"/>
    </w:rPr>
  </w:style>
  <w:style w:type="paragraph" w:styleId="9">
    <w:name w:val="Body Text Indent"/>
    <w:basedOn w:val="1"/>
    <w:next w:val="10"/>
    <w:qFormat/>
    <w:uiPriority w:val="99"/>
    <w:pPr>
      <w:spacing w:after="120"/>
      <w:ind w:left="420" w:leftChars="200"/>
    </w:pPr>
  </w:style>
  <w:style w:type="paragraph" w:styleId="10">
    <w:name w:val="envelope return"/>
    <w:basedOn w:val="1"/>
    <w:qFormat/>
    <w:uiPriority w:val="99"/>
    <w:pPr>
      <w:snapToGrid w:val="0"/>
    </w:pPr>
    <w:rPr>
      <w:rFonts w:ascii="Arial" w:hAnsi="Arial"/>
    </w:rPr>
  </w:style>
  <w:style w:type="paragraph" w:styleId="11">
    <w:name w:val="footer"/>
    <w:basedOn w:val="1"/>
    <w:link w:val="20"/>
    <w:semiHidden/>
    <w:unhideWhenUsed/>
    <w:qFormat/>
    <w:uiPriority w:val="99"/>
    <w:pPr>
      <w:tabs>
        <w:tab w:val="center" w:pos="4153"/>
        <w:tab w:val="right" w:pos="8306"/>
      </w:tabs>
      <w:snapToGrid w:val="0"/>
      <w:jc w:val="left"/>
    </w:pPr>
    <w:rPr>
      <w:sz w:val="18"/>
      <w:szCs w:val="18"/>
    </w:rPr>
  </w:style>
  <w:style w:type="paragraph" w:styleId="12">
    <w:name w:val="header"/>
    <w:basedOn w:val="1"/>
    <w:link w:val="1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Body Text First Indent"/>
    <w:basedOn w:val="8"/>
    <w:qFormat/>
    <w:uiPriority w:val="0"/>
    <w:pPr>
      <w:spacing w:line="360" w:lineRule="auto"/>
      <w:ind w:firstLine="200" w:firstLineChars="200"/>
    </w:pPr>
    <w:rPr>
      <w:rFonts w:ascii="仿宋_GB2312" w:eastAsia="仿宋_GB2312"/>
      <w:sz w:val="30"/>
      <w:szCs w:val="30"/>
    </w:rPr>
  </w:style>
  <w:style w:type="paragraph" w:styleId="14">
    <w:name w:val="Body Text First Indent 2"/>
    <w:basedOn w:val="9"/>
    <w:link w:val="29"/>
    <w:qFormat/>
    <w:uiPriority w:val="99"/>
    <w:pPr>
      <w:ind w:firstLine="420" w:firstLineChars="200"/>
    </w:p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Hyperlink"/>
    <w:qFormat/>
    <w:uiPriority w:val="99"/>
    <w:rPr>
      <w:rFonts w:cs="Times New Roman"/>
      <w:color w:val="0000FF"/>
      <w:u w:val="single"/>
    </w:rPr>
  </w:style>
  <w:style w:type="character" w:customStyle="1" w:styleId="19">
    <w:name w:val="页眉 Char"/>
    <w:basedOn w:val="17"/>
    <w:link w:val="12"/>
    <w:semiHidden/>
    <w:qFormat/>
    <w:uiPriority w:val="99"/>
    <w:rPr>
      <w:sz w:val="18"/>
      <w:szCs w:val="18"/>
    </w:rPr>
  </w:style>
  <w:style w:type="character" w:customStyle="1" w:styleId="20">
    <w:name w:val="页脚 Char"/>
    <w:basedOn w:val="17"/>
    <w:link w:val="11"/>
    <w:semiHidden/>
    <w:qFormat/>
    <w:uiPriority w:val="99"/>
    <w:rPr>
      <w:sz w:val="18"/>
      <w:szCs w:val="18"/>
    </w:rPr>
  </w:style>
  <w:style w:type="paragraph" w:styleId="21">
    <w:name w:val="List Paragraph"/>
    <w:basedOn w:val="1"/>
    <w:qFormat/>
    <w:uiPriority w:val="34"/>
    <w:pPr>
      <w:ind w:firstLine="420" w:firstLineChars="200"/>
    </w:pPr>
  </w:style>
  <w:style w:type="paragraph" w:customStyle="1" w:styleId="22">
    <w:name w:val="普通正文"/>
    <w:basedOn w:val="1"/>
    <w:qFormat/>
    <w:uiPriority w:val="99"/>
    <w:pPr>
      <w:adjustRightInd w:val="0"/>
      <w:spacing w:before="120" w:after="120" w:line="360" w:lineRule="auto"/>
      <w:ind w:firstLine="480"/>
      <w:jc w:val="left"/>
      <w:textAlignment w:val="baseline"/>
    </w:pPr>
    <w:rPr>
      <w:rFonts w:ascii="Arial" w:hAnsi="Arial"/>
      <w:kern w:val="0"/>
      <w:sz w:val="24"/>
      <w:szCs w:val="24"/>
    </w:rPr>
  </w:style>
  <w:style w:type="paragraph" w:customStyle="1" w:styleId="23">
    <w:name w:val="标题1"/>
    <w:basedOn w:val="1"/>
    <w:next w:val="1"/>
    <w:qFormat/>
    <w:uiPriority w:val="99"/>
    <w:pPr>
      <w:spacing w:line="700" w:lineRule="atLeast"/>
      <w:jc w:val="center"/>
    </w:pPr>
    <w:rPr>
      <w:rFonts w:ascii="Times New Roman" w:hAnsi="Times New Roman"/>
      <w:sz w:val="44"/>
      <w:szCs w:val="44"/>
    </w:rPr>
  </w:style>
  <w:style w:type="character" w:customStyle="1" w:styleId="24">
    <w:name w:val="NormalCharacter"/>
    <w:qFormat/>
    <w:uiPriority w:val="0"/>
  </w:style>
  <w:style w:type="paragraph" w:customStyle="1" w:styleId="25">
    <w:name w:val="段"/>
    <w:next w:val="1"/>
    <w:qFormat/>
    <w:uiPriority w:val="0"/>
    <w:pPr>
      <w:widowControl w:val="0"/>
      <w:ind w:firstLine="200"/>
      <w:jc w:val="both"/>
    </w:pPr>
    <w:rPr>
      <w:rFonts w:ascii="宋体" w:hAnsi="宋体" w:eastAsia="宋体" w:cs="宋体"/>
      <w:color w:val="000000"/>
      <w:sz w:val="21"/>
      <w:szCs w:val="21"/>
      <w:lang w:val="en-US" w:eastAsia="zh-CN" w:bidi="ar-SA"/>
    </w:rPr>
  </w:style>
  <w:style w:type="paragraph" w:customStyle="1" w:styleId="26">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27">
    <w:name w:val="列出段落2"/>
    <w:basedOn w:val="1"/>
    <w:qFormat/>
    <w:uiPriority w:val="34"/>
    <w:pPr>
      <w:ind w:firstLine="420" w:firstLineChars="200"/>
    </w:pPr>
  </w:style>
  <w:style w:type="paragraph" w:customStyle="1" w:styleId="28">
    <w:name w:val="列出段落1"/>
    <w:basedOn w:val="1"/>
    <w:qFormat/>
    <w:uiPriority w:val="99"/>
    <w:pPr>
      <w:ind w:firstLine="420" w:firstLineChars="200"/>
    </w:pPr>
  </w:style>
  <w:style w:type="character" w:customStyle="1" w:styleId="29">
    <w:name w:val="正文首行缩进 2 Char"/>
    <w:basedOn w:val="17"/>
    <w:link w:val="14"/>
    <w:qFormat/>
    <w:uiPriority w:val="99"/>
    <w:rPr>
      <w:kern w:val="2"/>
      <w:sz w:val="21"/>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30</Pages>
  <Words>2095</Words>
  <Characters>11946</Characters>
  <Lines>99</Lines>
  <Paragraphs>28</Paragraphs>
  <TotalTime>1</TotalTime>
  <ScaleCrop>false</ScaleCrop>
  <LinksUpToDate>false</LinksUpToDate>
  <CharactersWithSpaces>14013</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2022-01-07T04:03:00Z</dcterms:created>
  <dc:creator>123</dc:creator>
  <cp:lastModifiedBy>zwc</cp:lastModifiedBy>
  <dcterms:modified xsi:type="dcterms:W3CDTF">2022-01-10T08:42:26Z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2FAE3456FE754463AF273700A7DED3B4</vt:lpwstr>
  </property>
</Properties>
</file>