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 w:beforeLines="100" w:after="31" w:afterLines="10" w:line="1040" w:lineRule="exact"/>
        <w:jc w:val="center"/>
        <w:textAlignment w:val="auto"/>
        <w:rPr>
          <w:rFonts w:hint="eastAsia" w:ascii="仿宋_GB2312" w:hAnsi="宋体" w:eastAsia="仿宋_GB2312"/>
          <w:sz w:val="32"/>
          <w:szCs w:val="32"/>
        </w:rPr>
      </w:pPr>
      <w:r>
        <w:rPr>
          <w:rFonts w:hint="eastAsia" w:ascii="方正小标宋_GBK" w:hAnsi="方正小标宋_GBK" w:eastAsia="方正小标宋_GBK" w:cs="方正小标宋_GBK"/>
          <w:b/>
          <w:bCs/>
          <w:color w:val="FF0000"/>
          <w:w w:val="85"/>
          <w:kern w:val="0"/>
          <w:sz w:val="72"/>
          <w:szCs w:val="72"/>
        </w:rPr>
        <w:t>南通开发区新型冠状病毒感染的肺炎疫情防控指挥部学校防控组</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69850</wp:posOffset>
                </wp:positionV>
                <wp:extent cx="563626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3626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5.5pt;height:0pt;width:443.8pt;z-index:251661312;mso-width-relative:page;mso-height-relative:page;" filled="f" stroked="t" coordsize="21600,21600" o:gfxdata="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QseP21gAAAAcBAAAPAAAAAAAA&#10;AAEAIAAAACIAAABkcnMvZG93bnJldi54bWxQSwECFAAUAAAACACHTuJA0oJqstsBAACXAwAADgAA&#10;AAAAAAABACAAAAAlAQAAZHJzL2Uyb0RvYy54bWxQSwUGAAAAAAYABgBZAQAAcgUAAAAA&#10;">
                <v:fill on="f" focussize="0,0"/>
                <v:stroke weight="1.5pt" color="#FF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通开发校防组﹝2022﹞3号</w:t>
      </w:r>
    </w:p>
    <w:p>
      <w:pPr>
        <w:snapToGrid w:val="0"/>
        <w:ind w:right="-85"/>
        <w:jc w:val="center"/>
        <w:rPr>
          <w:rFonts w:hint="default" w:ascii="方正小标宋_GBK" w:hAnsi="方正小标宋_GBK" w:eastAsia="方正小标宋_GBK" w:cs="方正小标宋_GBK"/>
          <w:sz w:val="44"/>
          <w:lang w:val="en-US" w:eastAsia="zh-CN"/>
        </w:rPr>
      </w:pPr>
      <w:r>
        <w:rPr>
          <w:rFonts w:hint="eastAsia" w:ascii="方正小标宋_GBK" w:hAnsi="方正小标宋_GBK" w:eastAsia="方正小标宋_GBK" w:cs="方正小标宋_GBK"/>
          <w:sz w:val="44"/>
          <w:lang w:val="en-US" w:eastAsia="zh-CN"/>
        </w:rPr>
        <w:t>关于转发《</w:t>
      </w:r>
      <w:r>
        <w:rPr>
          <w:rFonts w:hint="default" w:ascii="方正小标宋_GBK" w:hAnsi="方正小标宋_GBK" w:eastAsia="方正小标宋_GBK" w:cs="方正小标宋_GBK"/>
          <w:sz w:val="44"/>
          <w:lang w:val="en-US" w:eastAsia="zh-CN"/>
        </w:rPr>
        <w:t>关于做好2022年</w:t>
      </w:r>
      <w:r>
        <w:rPr>
          <w:rFonts w:hint="eastAsia" w:ascii="方正小标宋_GBK" w:hAnsi="方正小标宋_GBK" w:eastAsia="方正小标宋_GBK" w:cs="方正小标宋_GBK"/>
          <w:sz w:val="44"/>
          <w:lang w:val="en-US" w:eastAsia="zh-CN"/>
        </w:rPr>
        <w:t>春季学期</w:t>
      </w:r>
      <w:r>
        <w:rPr>
          <w:rFonts w:hint="default" w:ascii="方正小标宋_GBK" w:hAnsi="方正小标宋_GBK" w:eastAsia="方正小标宋_GBK" w:cs="方正小标宋_GBK"/>
          <w:sz w:val="44"/>
          <w:lang w:val="en-US" w:eastAsia="zh-CN"/>
        </w:rPr>
        <w:t>开学</w:t>
      </w:r>
    </w:p>
    <w:p>
      <w:pPr>
        <w:snapToGrid w:val="0"/>
        <w:ind w:right="-85"/>
        <w:jc w:val="center"/>
        <w:rPr>
          <w:rFonts w:hint="eastAsia" w:ascii="方正小标宋_GBK" w:hAnsi="方正小标宋_GBK" w:eastAsia="方正小标宋_GBK" w:cs="方正小标宋_GBK"/>
          <w:sz w:val="44"/>
          <w:lang w:eastAsia="zh-CN"/>
        </w:rPr>
      </w:pPr>
      <w:r>
        <w:rPr>
          <w:rFonts w:hint="eastAsia" w:ascii="方正小标宋_GBK" w:hAnsi="方正小标宋_GBK" w:eastAsia="方正小标宋_GBK" w:cs="方正小标宋_GBK"/>
          <w:sz w:val="44"/>
          <w:lang w:val="en-US" w:eastAsia="zh-CN"/>
        </w:rPr>
        <w:t>前后学校</w:t>
      </w:r>
      <w:r>
        <w:rPr>
          <w:rFonts w:hint="default" w:ascii="方正小标宋_GBK" w:hAnsi="方正小标宋_GBK" w:eastAsia="方正小标宋_GBK" w:cs="方正小标宋_GBK"/>
          <w:sz w:val="44"/>
          <w:lang w:val="en-US" w:eastAsia="zh-CN"/>
        </w:rPr>
        <w:t>疫情防控工作的通知</w:t>
      </w:r>
      <w:r>
        <w:rPr>
          <w:rFonts w:hint="default" w:ascii="方正小标宋_GBK" w:hAnsi="方正小标宋_GBK" w:eastAsia="方正小标宋_GBK" w:cs="方正小标宋_GBK"/>
          <w:sz w:val="44"/>
          <w:lang w:val="en-US" w:eastAsia="zh-CN"/>
        </w:rPr>
        <w:t>》的通知</w:t>
      </w:r>
    </w:p>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各小学、幼儿园，思德茀学校：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rPr>
        <w:t>关于做好2022年春季学期开学前后学校疫情防控工作的通知</w:t>
      </w:r>
      <w:r>
        <w:rPr>
          <w:rFonts w:hint="eastAsia" w:ascii="仿宋_GB2312" w:hAnsi="仿宋_GB2312" w:eastAsia="仿宋_GB2312" w:cs="仿宋_GB2312"/>
          <w:sz w:val="32"/>
          <w:szCs w:val="32"/>
          <w:lang w:val="en-US" w:eastAsia="zh-CN"/>
        </w:rPr>
        <w:t>》（苏</w:t>
      </w:r>
      <w:r>
        <w:rPr>
          <w:rFonts w:hint="eastAsia" w:ascii="仿宋_GB2312" w:hAnsi="仿宋_GB2312" w:eastAsia="仿宋_GB2312" w:cs="仿宋_GB2312"/>
          <w:sz w:val="32"/>
          <w:szCs w:val="32"/>
        </w:rPr>
        <w:t>校防组﹝202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转发给你们，</w:t>
      </w:r>
      <w:r>
        <w:rPr>
          <w:rFonts w:hint="eastAsia" w:ascii="仿宋_GB2312" w:hAnsi="仿宋_GB2312" w:eastAsia="仿宋_GB2312" w:cs="仿宋_GB2312"/>
          <w:sz w:val="32"/>
          <w:szCs w:val="32"/>
          <w:lang w:val="en-US" w:eastAsia="zh-CN"/>
        </w:rPr>
        <w:t>请各校</w:t>
      </w:r>
      <w:r>
        <w:rPr>
          <w:rFonts w:hint="eastAsia" w:ascii="仿宋_GB2312" w:hAnsi="仿宋_GB2312" w:eastAsia="仿宋_GB2312" w:cs="仿宋_GB2312"/>
          <w:sz w:val="32"/>
          <w:szCs w:val="32"/>
        </w:rPr>
        <w:t>结合实际，认真贯彻执行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确保春季学期开学工作平稳有序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附件：</w:t>
      </w:r>
      <w:r>
        <w:rPr>
          <w:rFonts w:hint="eastAsia" w:ascii="仿宋_GB2312" w:hAnsi="仿宋_GB2312" w:eastAsia="仿宋_GB2312" w:cs="仿宋_GB2312"/>
          <w:sz w:val="32"/>
          <w:szCs w:val="32"/>
        </w:rPr>
        <w:t>关于做好2022年春季学期开学前后学校疫情防控工作的通知</w:t>
      </w:r>
    </w:p>
    <w:p>
      <w:pPr>
        <w:pStyle w:val="3"/>
        <w:rPr>
          <w:rFonts w:hint="eastAsia"/>
        </w:rPr>
      </w:pPr>
    </w:p>
    <w:p>
      <w:pPr>
        <w:pStyle w:val="3"/>
        <w:rPr>
          <w:rFonts w:hint="eastAsia"/>
        </w:rPr>
      </w:pPr>
    </w:p>
    <w:p>
      <w:pPr>
        <w:pStyle w:val="3"/>
        <w:rPr>
          <w:rFonts w:hint="eastAsia"/>
        </w:rPr>
      </w:pPr>
    </w:p>
    <w:p>
      <w:pPr>
        <w:pStyle w:val="3"/>
        <w:rPr>
          <w:rFonts w:hint="default" w:ascii="仿宋_GB2312" w:hAnsi="仿宋_GB2312" w:eastAsia="仿宋_GB2312" w:cs="仿宋_GB2312"/>
          <w:sz w:val="32"/>
          <w:szCs w:val="32"/>
        </w:rPr>
      </w:pPr>
    </w:p>
    <w:p>
      <w:pPr>
        <w:keepNext w:val="0"/>
        <w:keepLines w:val="0"/>
        <w:widowControl/>
        <w:suppressLineNumbers w:val="0"/>
        <w:wordWrap w:val="0"/>
        <w:jc w:val="right"/>
        <w:rPr>
          <w:rFonts w:hint="default" w:ascii="仿宋_GB2312" w:eastAsia="仿宋_GB2312"/>
          <w:sz w:val="32"/>
          <w:szCs w:val="32"/>
          <w:lang w:val="en-US" w:eastAsia="zh-CN"/>
        </w:rPr>
      </w:pPr>
      <w:r>
        <w:rPr>
          <w:rFonts w:hint="eastAsia" w:ascii="仿宋_GB2312" w:eastAsia="仿宋_GB2312"/>
          <w:sz w:val="32"/>
          <w:szCs w:val="32"/>
        </w:rPr>
        <w:t>南通开发区新型冠状病毒感染的肺炎</w:t>
      </w:r>
      <w:r>
        <w:rPr>
          <w:rFonts w:hint="eastAsia" w:ascii="仿宋_GB2312" w:eastAsia="仿宋_GB2312"/>
          <w:sz w:val="32"/>
          <w:szCs w:val="32"/>
          <w:lang w:val="en-US" w:eastAsia="zh-CN"/>
        </w:rPr>
        <w:t xml:space="preserve">    </w:t>
      </w:r>
    </w:p>
    <w:p>
      <w:pPr>
        <w:wordWrap w:val="0"/>
        <w:spacing w:line="480" w:lineRule="exact"/>
        <w:ind w:firstLine="640" w:firstLineChars="200"/>
        <w:jc w:val="righ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疫情防控指挥部学校防控组</w:t>
      </w:r>
      <w:r>
        <w:rPr>
          <w:rFonts w:hint="eastAsia" w:ascii="仿宋_GB2312" w:eastAsia="仿宋_GB2312"/>
          <w:sz w:val="32"/>
          <w:szCs w:val="32"/>
          <w:lang w:eastAsia="zh-CN"/>
        </w:rPr>
        <w:t>（</w:t>
      </w:r>
      <w:r>
        <w:rPr>
          <w:rFonts w:hint="eastAsia" w:ascii="仿宋_GB2312" w:eastAsia="仿宋_GB2312"/>
          <w:sz w:val="32"/>
          <w:szCs w:val="32"/>
          <w:lang w:val="en-US" w:eastAsia="zh-CN"/>
        </w:rPr>
        <w:t>代章</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p>
    <w:p>
      <w:pPr>
        <w:keepNext w:val="0"/>
        <w:keepLines w:val="0"/>
        <w:widowControl/>
        <w:suppressLineNumbers w:val="0"/>
        <w:wordWrap w:val="0"/>
        <w:jc w:val="right"/>
        <w:rPr>
          <w:rFonts w:hint="default" w:ascii="仿宋_GB2312" w:hAnsi="仿宋_GB2312" w:eastAsia="仿宋_GB2312" w:cs="仿宋_GB2312"/>
          <w:sz w:val="32"/>
          <w:szCs w:val="32"/>
          <w:lang w:val="en-US"/>
        </w:rPr>
      </w:pPr>
      <w:r>
        <w:rPr>
          <w:rFonts w:hint="eastAsia" w:ascii="仿宋_GB2312" w:eastAsia="仿宋_GB2312"/>
          <w:sz w:val="32"/>
          <w:szCs w:val="32"/>
        </w:rPr>
        <w:t xml:space="preserve">                          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r>
        <w:rPr>
          <w:rFonts w:hint="eastAsia" w:ascii="仿宋_GB2312" w:eastAsia="仿宋_GB2312"/>
          <w:sz w:val="32"/>
          <w:szCs w:val="32"/>
          <w:lang w:val="en-US" w:eastAsia="zh-CN"/>
        </w:rPr>
        <w:t xml:space="preserve">         </w:t>
      </w:r>
    </w:p>
    <w:p>
      <w:pPr>
        <w:pStyle w:val="2"/>
        <w:sectPr>
          <w:footerReference r:id="rId3" w:type="default"/>
          <w:pgSz w:w="11906" w:h="16838"/>
          <w:pgMar w:top="1610" w:right="1463" w:bottom="1553" w:left="1576" w:header="851" w:footer="1247" w:gutter="0"/>
          <w:pgNumType w:fmt="decimal"/>
          <w:cols w:space="0" w:num="1"/>
          <w:rtlGutter w:val="0"/>
          <w:docGrid w:type="lines" w:linePitch="312" w:charSpace="0"/>
        </w:sectPr>
      </w:pPr>
    </w:p>
    <w:p>
      <w:pPr>
        <w:rPr>
          <w:rFonts w:hint="eastAsia"/>
          <w:lang w:val="en-US" w:eastAsia="zh-CN"/>
        </w:rPr>
      </w:pPr>
    </w:p>
    <w:p>
      <w:pPr>
        <w:spacing w:line="560" w:lineRule="exact"/>
        <w:jc w:val="right"/>
        <w:rPr>
          <w:rFonts w:hint="eastAsia" w:ascii="仿宋_GB2312" w:eastAsia="仿宋_GB2312"/>
          <w:sz w:val="32"/>
          <w:szCs w:val="32"/>
        </w:rPr>
      </w:pPr>
      <w:r>
        <w:rPr>
          <w:rFonts w:hint="eastAsia" w:ascii="仿宋_GB2312" w:eastAsia="仿宋_GB2312"/>
          <w:sz w:val="32"/>
          <w:szCs w:val="32"/>
        </w:rPr>
        <w:t>苏校防组〔2022〕3号</w:t>
      </w:r>
    </w:p>
    <w:p>
      <w:pPr>
        <w:spacing w:line="560" w:lineRule="exact"/>
        <w:jc w:val="center"/>
        <w:rPr>
          <w:rFonts w:hint="eastAsia" w:eastAsia="方正小标宋简体"/>
          <w:sz w:val="44"/>
          <w:szCs w:val="44"/>
        </w:rPr>
      </w:pPr>
    </w:p>
    <w:p>
      <w:pPr>
        <w:spacing w:line="560" w:lineRule="exact"/>
        <w:jc w:val="center"/>
        <w:rPr>
          <w:rFonts w:hint="eastAsia" w:eastAsia="方正小标宋简体"/>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关于做好2022年春季学期开学前后</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学校疫情防控工作的通知</w:t>
      </w:r>
    </w:p>
    <w:p>
      <w:pPr>
        <w:spacing w:line="560" w:lineRule="exact"/>
        <w:ind w:firstLine="640" w:firstLineChars="200"/>
        <w:rPr>
          <w:rFonts w:eastAsia="仿宋_GB2312"/>
          <w:sz w:val="32"/>
          <w:szCs w:val="32"/>
        </w:rPr>
      </w:pPr>
    </w:p>
    <w:p>
      <w:pPr>
        <w:spacing w:line="560" w:lineRule="exact"/>
        <w:rPr>
          <w:rFonts w:eastAsia="仿宋_GB2312"/>
          <w:sz w:val="32"/>
          <w:szCs w:val="32"/>
        </w:rPr>
      </w:pPr>
      <w:r>
        <w:rPr>
          <w:rFonts w:eastAsia="仿宋_GB2312"/>
          <w:sz w:val="32"/>
          <w:szCs w:val="32"/>
        </w:rPr>
        <w:t>各设区市、县（市、区）教育局，各高校（含独立学院）：</w:t>
      </w:r>
    </w:p>
    <w:p>
      <w:pPr>
        <w:spacing w:line="560" w:lineRule="exact"/>
        <w:ind w:firstLine="640" w:firstLineChars="200"/>
        <w:rPr>
          <w:rFonts w:eastAsia="仿宋_GB2312"/>
          <w:sz w:val="32"/>
          <w:szCs w:val="32"/>
        </w:rPr>
      </w:pPr>
      <w:r>
        <w:rPr>
          <w:rFonts w:hint="eastAsia" w:eastAsia="仿宋_GB2312"/>
          <w:sz w:val="32"/>
          <w:szCs w:val="32"/>
        </w:rPr>
        <w:t>2022年</w:t>
      </w:r>
      <w:r>
        <w:rPr>
          <w:rFonts w:eastAsia="仿宋_GB2312"/>
          <w:sz w:val="32"/>
          <w:szCs w:val="32"/>
        </w:rPr>
        <w:t>春季学期开学在即，师生员工跨地区流动和聚集性活动增加，疫情防控形势</w:t>
      </w:r>
      <w:r>
        <w:rPr>
          <w:rFonts w:hint="eastAsia" w:eastAsia="仿宋_GB2312"/>
          <w:sz w:val="32"/>
          <w:szCs w:val="32"/>
        </w:rPr>
        <w:t>严峻复杂</w:t>
      </w:r>
      <w:r>
        <w:rPr>
          <w:rFonts w:eastAsia="仿宋_GB2312"/>
          <w:sz w:val="32"/>
          <w:szCs w:val="32"/>
        </w:rPr>
        <w:t>。</w:t>
      </w:r>
      <w:r>
        <w:rPr>
          <w:rFonts w:hint="eastAsia" w:eastAsia="仿宋_GB2312"/>
          <w:sz w:val="32"/>
          <w:szCs w:val="32"/>
        </w:rPr>
        <w:t>为扎</w:t>
      </w:r>
      <w:r>
        <w:rPr>
          <w:rFonts w:eastAsia="仿宋_GB2312"/>
          <w:sz w:val="32"/>
          <w:szCs w:val="32"/>
        </w:rPr>
        <w:t>实</w:t>
      </w:r>
      <w:r>
        <w:rPr>
          <w:rFonts w:hint="eastAsia" w:eastAsia="仿宋_GB2312"/>
          <w:sz w:val="32"/>
          <w:szCs w:val="32"/>
        </w:rPr>
        <w:t>做好</w:t>
      </w:r>
      <w:r>
        <w:rPr>
          <w:rFonts w:eastAsia="仿宋_GB2312"/>
          <w:sz w:val="32"/>
          <w:szCs w:val="32"/>
        </w:rPr>
        <w:t>春季学期开学前后教育系统疫情防控工作，指导各级各类学校师生员工安全顺利返校，维护校园</w:t>
      </w:r>
      <w:r>
        <w:rPr>
          <w:rFonts w:hint="eastAsia" w:eastAsia="仿宋_GB2312"/>
          <w:sz w:val="32"/>
          <w:szCs w:val="32"/>
        </w:rPr>
        <w:t>正常秩序和</w:t>
      </w:r>
      <w:r>
        <w:rPr>
          <w:rFonts w:eastAsia="仿宋_GB2312"/>
          <w:sz w:val="32"/>
          <w:szCs w:val="32"/>
        </w:rPr>
        <w:t>安全稳定，现就有关事项通知如下。</w:t>
      </w:r>
    </w:p>
    <w:p>
      <w:pPr>
        <w:pStyle w:val="9"/>
        <w:rPr>
          <w:rFonts w:ascii="仿宋_GB2312"/>
        </w:rPr>
      </w:pPr>
      <w:r>
        <w:rPr>
          <w:rStyle w:val="10"/>
        </w:rPr>
        <w:t>一、</w:t>
      </w:r>
      <w:r>
        <w:rPr>
          <w:rStyle w:val="10"/>
          <w:rFonts w:hint="eastAsia"/>
        </w:rPr>
        <w:t>严格落实疫情防控</w:t>
      </w:r>
      <w:r>
        <w:rPr>
          <w:rStyle w:val="10"/>
        </w:rPr>
        <w:t>“四方责任”</w:t>
      </w:r>
      <w:r>
        <w:rPr>
          <w:rStyle w:val="10"/>
          <w:rFonts w:hint="eastAsia"/>
        </w:rPr>
        <w:t>。</w:t>
      </w:r>
      <w:r>
        <w:rPr>
          <w:rFonts w:hint="eastAsia" w:ascii="仿宋_GB2312"/>
          <w:kern w:val="0"/>
        </w:rPr>
        <w:t>各地各校要深刻认识疫情防控工作的艰巨性和长期性，统筹推进疫情防控和教育改革发展，切实增强防控意识，</w:t>
      </w:r>
      <w:r>
        <w:rPr>
          <w:rFonts w:hint="eastAsia" w:ascii="仿宋_GB2312"/>
        </w:rPr>
        <w:t>严格落实属地管理责任、部门主管责任、学校主体责任、个人和家庭自我管理责任，</w:t>
      </w:r>
      <w:r>
        <w:rPr>
          <w:rFonts w:hint="eastAsia" w:ascii="仿宋_GB2312"/>
          <w:kern w:val="0"/>
        </w:rPr>
        <w:t>坚决克服麻痹思想、松懈心态</w:t>
      </w:r>
      <w:r>
        <w:rPr>
          <w:rFonts w:hint="eastAsia" w:ascii="仿宋_GB2312"/>
        </w:rPr>
        <w:t>。学校书记和校长要切实担负起第一责任人责任，全面过细抓好开学前后疫情防控各项工作落实。各地</w:t>
      </w:r>
      <w:r>
        <w:rPr>
          <w:rFonts w:ascii="仿宋_GB2312"/>
        </w:rPr>
        <w:t>要进一步</w:t>
      </w:r>
      <w:r>
        <w:rPr>
          <w:rFonts w:hint="eastAsia" w:ascii="仿宋_GB2312"/>
        </w:rPr>
        <w:t>完善教育、卫健、公安、市场监管、街道社区“五方联动”专项协作机制功能，帮助高校落实落细疫情防控各项举措，确保学生开学报到重要时段安全有序，遇有突发情况，应急处置快速高效。</w:t>
      </w:r>
    </w:p>
    <w:p>
      <w:pPr>
        <w:pStyle w:val="9"/>
        <w:rPr>
          <w:rFonts w:ascii="仿宋_GB2312"/>
        </w:rPr>
      </w:pPr>
      <w:r>
        <w:rPr>
          <w:rFonts w:hint="eastAsia" w:ascii="黑体" w:hAnsi="黑体" w:eastAsia="黑体"/>
        </w:rPr>
        <w:t>二</w:t>
      </w:r>
      <w:r>
        <w:rPr>
          <w:rFonts w:ascii="黑体" w:hAnsi="黑体" w:eastAsia="黑体"/>
        </w:rPr>
        <w:t>、</w:t>
      </w:r>
      <w:r>
        <w:rPr>
          <w:rFonts w:hint="eastAsia" w:ascii="黑体" w:hAnsi="黑体" w:eastAsia="黑体"/>
        </w:rPr>
        <w:t>抓</w:t>
      </w:r>
      <w:r>
        <w:rPr>
          <w:rFonts w:ascii="黑体" w:hAnsi="黑体" w:eastAsia="黑体"/>
        </w:rPr>
        <w:t>实开学前</w:t>
      </w:r>
      <w:r>
        <w:rPr>
          <w:rFonts w:hint="eastAsia" w:ascii="黑体" w:hAnsi="黑体" w:eastAsia="黑体"/>
        </w:rPr>
        <w:t>各项</w:t>
      </w:r>
      <w:r>
        <w:rPr>
          <w:rFonts w:ascii="黑体" w:hAnsi="黑体" w:eastAsia="黑体"/>
        </w:rPr>
        <w:t>准备</w:t>
      </w:r>
      <w:r>
        <w:rPr>
          <w:rFonts w:hint="eastAsia" w:ascii="黑体" w:hAnsi="黑体" w:eastAsia="黑体"/>
        </w:rPr>
        <w:t>工作</w:t>
      </w:r>
      <w:r>
        <w:rPr>
          <w:rFonts w:ascii="黑体" w:hAnsi="黑体" w:eastAsia="黑体"/>
        </w:rPr>
        <w:t>。</w:t>
      </w:r>
      <w:r>
        <w:rPr>
          <w:rFonts w:hint="eastAsia" w:ascii="仿宋_GB2312"/>
        </w:rPr>
        <w:t>各校</w:t>
      </w:r>
      <w:r>
        <w:rPr>
          <w:rFonts w:ascii="仿宋_GB2312"/>
        </w:rPr>
        <w:t>要提前熟悉掌握当地防控要求、防控方案、医疗服务预案，根据疫情防控形势和师生来源特点，</w:t>
      </w:r>
      <w:r>
        <w:rPr>
          <w:rFonts w:hint="eastAsia" w:ascii="仿宋_GB2312"/>
        </w:rPr>
        <w:t>修订</w:t>
      </w:r>
      <w:r>
        <w:rPr>
          <w:rFonts w:ascii="仿宋_GB2312"/>
        </w:rPr>
        <w:t>和完善常态化疫情防控方案，细化各项防控措施，做到任务明确、责任到人。</w:t>
      </w:r>
      <w:r>
        <w:rPr>
          <w:rFonts w:hint="eastAsia" w:ascii="仿宋_GB2312"/>
        </w:rPr>
        <w:t>要</w:t>
      </w:r>
      <w:r>
        <w:rPr>
          <w:rFonts w:ascii="仿宋_GB2312"/>
        </w:rPr>
        <w:t>提前做好消毒剂、口罩、手套、非接触式温度计等防疫物资储备</w:t>
      </w:r>
      <w:r>
        <w:rPr>
          <w:rFonts w:hint="eastAsia" w:ascii="仿宋_GB2312"/>
        </w:rPr>
        <w:t>，</w:t>
      </w:r>
      <w:r>
        <w:rPr>
          <w:rFonts w:ascii="仿宋_GB2312"/>
        </w:rPr>
        <w:t>校内临时隔离（留观）室位置</w:t>
      </w:r>
      <w:r>
        <w:rPr>
          <w:rFonts w:hint="eastAsia" w:ascii="仿宋_GB2312"/>
        </w:rPr>
        <w:t>应</w:t>
      </w:r>
      <w:r>
        <w:rPr>
          <w:rFonts w:ascii="仿宋_GB2312"/>
        </w:rPr>
        <w:t>相对独立，</w:t>
      </w:r>
      <w:r>
        <w:rPr>
          <w:rFonts w:hint="eastAsia" w:ascii="仿宋_GB2312"/>
        </w:rPr>
        <w:t>配齐防疫</w:t>
      </w:r>
      <w:r>
        <w:rPr>
          <w:rFonts w:ascii="仿宋_GB2312"/>
        </w:rPr>
        <w:t>物资，以备</w:t>
      </w:r>
      <w:r>
        <w:rPr>
          <w:rFonts w:hint="eastAsia" w:ascii="仿宋_GB2312"/>
        </w:rPr>
        <w:t>应急使用</w:t>
      </w:r>
      <w:r>
        <w:rPr>
          <w:rFonts w:ascii="仿宋_GB2312"/>
        </w:rPr>
        <w:t>。</w:t>
      </w:r>
      <w:r>
        <w:rPr>
          <w:rFonts w:hint="eastAsia" w:ascii="仿宋_GB2312"/>
        </w:rPr>
        <w:t>要加强</w:t>
      </w:r>
      <w:r>
        <w:rPr>
          <w:rFonts w:ascii="仿宋_GB2312"/>
        </w:rPr>
        <w:t>校园环境卫生整治，对教室、实验室、食堂、宿舍、图书馆、公共卫生间等场所进行清洁消毒、通风换气、垃圾清理，对校园内使用的空调通风系统和公共区域物体表面进行清洁和预防性消毒处理。开学前学校</w:t>
      </w:r>
      <w:r>
        <w:rPr>
          <w:rFonts w:hint="eastAsia" w:ascii="仿宋_GB2312"/>
        </w:rPr>
        <w:t>要</w:t>
      </w:r>
      <w:r>
        <w:rPr>
          <w:rFonts w:ascii="仿宋_GB2312"/>
        </w:rPr>
        <w:t>与属地社区、公安机关、医疗机构和疾控机构等做好对接，完善学校突发疫情应急预案，针对性地开展疫情防控多场景、实操性应急演练，确保一旦发生疫情，迅速启动应急处置机制，</w:t>
      </w:r>
      <w:r>
        <w:rPr>
          <w:rFonts w:hint="eastAsia" w:ascii="仿宋_GB2312"/>
        </w:rPr>
        <w:t>及时有效应对突发情况。</w:t>
      </w:r>
    </w:p>
    <w:p>
      <w:pPr>
        <w:pStyle w:val="9"/>
        <w:rPr>
          <w:rFonts w:ascii="仿宋_GB2312"/>
        </w:rPr>
      </w:pPr>
      <w:r>
        <w:rPr>
          <w:rFonts w:hint="eastAsia" w:ascii="黑体" w:hAnsi="黑体" w:eastAsia="黑体"/>
        </w:rPr>
        <w:t>三、加强返校师生员工精准管理。</w:t>
      </w:r>
      <w:r>
        <w:rPr>
          <w:rFonts w:hint="eastAsia"/>
        </w:rPr>
        <w:t>开学前学校应密切关注全国中高风险地区疫情变化调整情况，依法、科学、精准落实相关防控政策</w:t>
      </w:r>
      <w:r>
        <w:t>措施</w:t>
      </w:r>
      <w:r>
        <w:rPr>
          <w:rFonts w:hint="eastAsia"/>
        </w:rPr>
        <w:t>。中高风险地区师生员工</w:t>
      </w:r>
      <w:r>
        <w:t>暂不返校。</w:t>
      </w:r>
      <w:r>
        <w:rPr>
          <w:rFonts w:hint="eastAsia"/>
        </w:rPr>
        <w:t>师生员工所在县</w:t>
      </w:r>
      <w:r>
        <w:t>（</w:t>
      </w:r>
      <w:r>
        <w:rPr>
          <w:rFonts w:hint="eastAsia"/>
        </w:rPr>
        <w:t>市</w:t>
      </w:r>
      <w:r>
        <w:t>、区）</w:t>
      </w:r>
      <w:r>
        <w:rPr>
          <w:rFonts w:hint="eastAsia"/>
        </w:rPr>
        <w:t>有中高风险地区的，自该县</w:t>
      </w:r>
      <w:r>
        <w:t>（</w:t>
      </w:r>
      <w:r>
        <w:rPr>
          <w:rFonts w:hint="eastAsia"/>
        </w:rPr>
        <w:t>市</w:t>
      </w:r>
      <w:r>
        <w:t>、区）</w:t>
      </w:r>
      <w:r>
        <w:rPr>
          <w:rFonts w:hint="eastAsia"/>
        </w:rPr>
        <w:t>全域降为低风险地区后，携带48小时内核酸检测阴性证明方可返校，返校后须主动报告学校，开展7天健康监测，并在7天</w:t>
      </w:r>
      <w:r>
        <w:t>内</w:t>
      </w:r>
      <w:r>
        <w:rPr>
          <w:rFonts w:hint="eastAsia"/>
        </w:rPr>
        <w:t>由学校组织安排3次核酸检测（每次间隔24小时以上）。师生员工所在设区市有中高风险地区，但处于设区市的非中高风险地区所在县</w:t>
      </w:r>
      <w:r>
        <w:t>（</w:t>
      </w:r>
      <w:r>
        <w:rPr>
          <w:rFonts w:hint="eastAsia"/>
        </w:rPr>
        <w:t>市</w:t>
      </w:r>
      <w:r>
        <w:t>、区）</w:t>
      </w:r>
      <w:r>
        <w:rPr>
          <w:rFonts w:hint="eastAsia"/>
        </w:rPr>
        <w:t>，</w:t>
      </w:r>
      <w:r>
        <w:rPr>
          <w:rFonts w:hint="eastAsia" w:ascii="仿宋_GB2312"/>
        </w:rPr>
        <w:t>返校时需</w:t>
      </w:r>
      <w:r>
        <w:rPr>
          <w:rFonts w:hint="eastAsia"/>
        </w:rPr>
        <w:t>持48小时内核酸检测阴性证明，返校后在72小时内由学校组织安排2次核酸检测（第一次核酸检测为返校24小时内开展，间隔24小时以上开展第二次核酸检测）。开学报到前14天内</w:t>
      </w:r>
      <w:r>
        <w:rPr>
          <w:rFonts w:hint="eastAsia" w:ascii="仿宋_GB2312"/>
        </w:rPr>
        <w:t>有江苏省外旅居史的师生员工，返校时需</w:t>
      </w:r>
      <w:r>
        <w:rPr>
          <w:rFonts w:hint="eastAsia"/>
        </w:rPr>
        <w:t>持48小时内核酸检测阴性证明，</w:t>
      </w:r>
      <w:r>
        <w:rPr>
          <w:rFonts w:hint="eastAsia" w:ascii="仿宋_GB2312"/>
        </w:rPr>
        <w:t>途中做好个人防护措施,返校</w:t>
      </w:r>
      <w:r>
        <w:rPr>
          <w:rFonts w:ascii="仿宋_GB2312"/>
        </w:rPr>
        <w:t>后</w:t>
      </w:r>
      <w:r>
        <w:rPr>
          <w:rFonts w:hint="eastAsia"/>
        </w:rPr>
        <w:t>在48小时内由学校组织安排1次核酸检测。各校</w:t>
      </w:r>
      <w:r>
        <w:t>要</w:t>
      </w:r>
      <w:r>
        <w:rPr>
          <w:rFonts w:hint="eastAsia" w:ascii="仿宋_GB2312"/>
        </w:rPr>
        <w:t>建立健全</w:t>
      </w:r>
      <w:r>
        <w:rPr>
          <w:rFonts w:hint="eastAsia"/>
        </w:rPr>
        <w:t>覆盖全体师生员工的健康监测制度和体系，全面摸查、准确动态掌握师生员工返校</w:t>
      </w:r>
      <w:r>
        <w:t>前</w:t>
      </w:r>
      <w:r>
        <w:rPr>
          <w:rFonts w:hint="eastAsia"/>
        </w:rPr>
        <w:t>14天的健康状况，尤其是新冠肺炎相关症状、新冠病毒疫苗接种情况以及近期行程等信息。根据师生员工身体健康状况、所处地域、返校报到是否经停中高风险地区等，拟定师生返校方案，做到“一人一档，精准施策”。</w:t>
      </w:r>
      <w:r>
        <w:rPr>
          <w:rFonts w:hint="eastAsia" w:ascii="仿宋_GB2312"/>
        </w:rPr>
        <w:t>学校正式确定和通知开学时间前，未经批准，学生原则上不得提前返校。</w:t>
      </w:r>
    </w:p>
    <w:p>
      <w:pPr>
        <w:pStyle w:val="9"/>
        <w:rPr>
          <w:rFonts w:ascii="仿宋_GB2312"/>
        </w:rPr>
      </w:pPr>
      <w:r>
        <w:rPr>
          <w:rFonts w:hint="eastAsia" w:ascii="黑体" w:hAnsi="黑体" w:eastAsia="黑体"/>
        </w:rPr>
        <w:t>四</w:t>
      </w:r>
      <w:r>
        <w:rPr>
          <w:rFonts w:ascii="黑体" w:hAnsi="黑体" w:eastAsia="黑体"/>
        </w:rPr>
        <w:t>、</w:t>
      </w:r>
      <w:r>
        <w:rPr>
          <w:rFonts w:hint="eastAsia" w:ascii="黑体" w:hAnsi="黑体" w:eastAsia="黑体"/>
        </w:rPr>
        <w:t>明确</w:t>
      </w:r>
      <w:r>
        <w:rPr>
          <w:rFonts w:ascii="黑体" w:hAnsi="黑体" w:eastAsia="黑体"/>
        </w:rPr>
        <w:t>开学后学校管理</w:t>
      </w:r>
      <w:r>
        <w:rPr>
          <w:rFonts w:hint="eastAsia" w:ascii="黑体" w:hAnsi="黑体" w:eastAsia="黑体"/>
        </w:rPr>
        <w:t>相关</w:t>
      </w:r>
      <w:r>
        <w:rPr>
          <w:rFonts w:ascii="黑体" w:hAnsi="黑体" w:eastAsia="黑体"/>
        </w:rPr>
        <w:t>要求。</w:t>
      </w:r>
      <w:r>
        <w:rPr>
          <w:rFonts w:hint="eastAsia" w:ascii="仿宋_GB2312"/>
        </w:rPr>
        <w:t>开学后</w:t>
      </w:r>
      <w:r>
        <w:rPr>
          <w:rFonts w:ascii="仿宋_GB2312"/>
        </w:rPr>
        <w:t>，</w:t>
      </w:r>
      <w:r>
        <w:rPr>
          <w:rFonts w:hint="eastAsia" w:ascii="仿宋_GB2312"/>
        </w:rPr>
        <w:t>各校</w:t>
      </w:r>
      <w:r>
        <w:rPr>
          <w:rFonts w:ascii="仿宋_GB2312"/>
        </w:rPr>
        <w:t>要合理安排教育教学活动，</w:t>
      </w:r>
      <w:r>
        <w:rPr>
          <w:rFonts w:hint="eastAsia" w:ascii="仿宋_GB2312"/>
        </w:rPr>
        <w:t>做好对因疫情等不可控原因不能按时返校学生的指导帮助，</w:t>
      </w:r>
      <w:r>
        <w:rPr>
          <w:rFonts w:ascii="仿宋_GB2312"/>
        </w:rPr>
        <w:t>高校要</w:t>
      </w:r>
      <w:r>
        <w:rPr>
          <w:rFonts w:hint="eastAsia" w:ascii="仿宋_GB2312"/>
        </w:rPr>
        <w:t>制定返校后两周内在线教学方案。各校要</w:t>
      </w:r>
      <w:r>
        <w:rPr>
          <w:rFonts w:ascii="仿宋_GB2312"/>
        </w:rPr>
        <w:t>每日掌握师生员工动态，做好缺勤、早退、请假记录</w:t>
      </w:r>
      <w:r>
        <w:rPr>
          <w:rFonts w:hint="eastAsia" w:ascii="仿宋_GB2312"/>
        </w:rPr>
        <w:t>，</w:t>
      </w:r>
      <w:r>
        <w:rPr>
          <w:rFonts w:ascii="仿宋_GB2312"/>
        </w:rPr>
        <w:t>将疫情防控作为学校日常管理的重要内容。</w:t>
      </w:r>
      <w:r>
        <w:rPr>
          <w:rFonts w:hint="eastAsia" w:ascii="仿宋_GB2312"/>
        </w:rPr>
        <w:t>要严格校门管理，中小学</w:t>
      </w:r>
      <w:r>
        <w:rPr>
          <w:rFonts w:ascii="仿宋_GB2312"/>
        </w:rPr>
        <w:t>和幼儿园实行校园封闭管理，师生员工进校门需佩戴口罩</w:t>
      </w:r>
      <w:r>
        <w:rPr>
          <w:rFonts w:hint="eastAsia" w:ascii="仿宋_GB2312"/>
        </w:rPr>
        <w:t>、</w:t>
      </w:r>
      <w:r>
        <w:rPr>
          <w:rFonts w:ascii="仿宋_GB2312"/>
        </w:rPr>
        <w:t>核验身份</w:t>
      </w:r>
      <w:r>
        <w:rPr>
          <w:rFonts w:hint="eastAsia" w:ascii="仿宋_GB2312"/>
        </w:rPr>
        <w:t>、</w:t>
      </w:r>
      <w:r>
        <w:rPr>
          <w:rFonts w:ascii="仿宋_GB2312"/>
        </w:rPr>
        <w:t>检测体温</w:t>
      </w:r>
      <w:r>
        <w:rPr>
          <w:rFonts w:hint="eastAsia" w:ascii="仿宋_GB2312"/>
        </w:rPr>
        <w:t>；高校校门</w:t>
      </w:r>
      <w:r>
        <w:rPr>
          <w:rFonts w:ascii="仿宋_GB2312"/>
        </w:rPr>
        <w:t>入口</w:t>
      </w:r>
      <w:r>
        <w:rPr>
          <w:rFonts w:hint="eastAsia" w:ascii="仿宋_GB2312"/>
        </w:rPr>
        <w:t>处应</w:t>
      </w:r>
      <w:r>
        <w:rPr>
          <w:rFonts w:ascii="仿宋_GB2312"/>
        </w:rPr>
        <w:t>张贴健康码图识，师生员工入校时</w:t>
      </w:r>
      <w:r>
        <w:rPr>
          <w:rFonts w:hint="eastAsia" w:ascii="仿宋_GB2312"/>
        </w:rPr>
        <w:t>应同等要求，</w:t>
      </w:r>
      <w:r>
        <w:rPr>
          <w:rFonts w:ascii="仿宋_GB2312"/>
        </w:rPr>
        <w:t>严格进行身份核验</w:t>
      </w:r>
      <w:r>
        <w:rPr>
          <w:rFonts w:hint="eastAsia" w:ascii="仿宋_GB2312"/>
        </w:rPr>
        <w:t>、体温检测、</w:t>
      </w:r>
      <w:r>
        <w:rPr>
          <w:rFonts w:ascii="仿宋_GB2312"/>
        </w:rPr>
        <w:t>查看健康码</w:t>
      </w:r>
      <w:r>
        <w:rPr>
          <w:rFonts w:hint="eastAsia" w:ascii="仿宋_GB2312"/>
        </w:rPr>
        <w:t>（</w:t>
      </w:r>
      <w:r>
        <w:rPr>
          <w:rFonts w:ascii="仿宋_GB2312"/>
        </w:rPr>
        <w:t>行程卡</w:t>
      </w:r>
      <w:r>
        <w:rPr>
          <w:rFonts w:hint="eastAsia" w:ascii="仿宋_GB2312"/>
        </w:rPr>
        <w:t>）</w:t>
      </w:r>
      <w:r>
        <w:rPr>
          <w:rFonts w:ascii="仿宋_GB2312"/>
        </w:rPr>
        <w:t>，</w:t>
      </w:r>
      <w:r>
        <w:rPr>
          <w:rFonts w:hint="eastAsia" w:ascii="仿宋_GB2312"/>
        </w:rPr>
        <w:t>做到</w:t>
      </w:r>
      <w:r>
        <w:rPr>
          <w:rFonts w:ascii="仿宋_GB2312"/>
        </w:rPr>
        <w:t>一视同仁</w:t>
      </w:r>
      <w:r>
        <w:rPr>
          <w:rFonts w:hint="eastAsia" w:ascii="仿宋_GB2312"/>
        </w:rPr>
        <w:t>。要加强对快递收发和外卖配送环节的管理，做好</w:t>
      </w:r>
      <w:r>
        <w:rPr>
          <w:rFonts w:ascii="仿宋_GB2312"/>
        </w:rPr>
        <w:t>核查、登记（包括姓名、单位、车号等）</w:t>
      </w:r>
      <w:r>
        <w:rPr>
          <w:rFonts w:hint="eastAsia" w:ascii="仿宋_GB2312"/>
        </w:rPr>
        <w:t>、</w:t>
      </w:r>
      <w:r>
        <w:rPr>
          <w:rFonts w:ascii="仿宋_GB2312"/>
        </w:rPr>
        <w:t>预防性消毒</w:t>
      </w:r>
      <w:r>
        <w:rPr>
          <w:rFonts w:hint="eastAsia" w:ascii="仿宋_GB2312"/>
        </w:rPr>
        <w:t>等</w:t>
      </w:r>
      <w:r>
        <w:rPr>
          <w:rFonts w:ascii="仿宋_GB2312"/>
        </w:rPr>
        <w:t>。要加强食堂卫生管理</w:t>
      </w:r>
      <w:r>
        <w:rPr>
          <w:rFonts w:hint="eastAsia" w:ascii="仿宋_GB2312"/>
        </w:rPr>
        <w:t>，</w:t>
      </w:r>
      <w:r>
        <w:rPr>
          <w:rFonts w:ascii="仿宋_GB2312"/>
        </w:rPr>
        <w:t>做好就餐区域桌椅、地面及餐（饮）具和炊具的清洁消毒，尽量安排错峰就餐，就餐时保持安全距离。</w:t>
      </w:r>
      <w:r>
        <w:rPr>
          <w:rFonts w:hint="eastAsia" w:ascii="仿宋_GB2312"/>
        </w:rPr>
        <w:t>要</w:t>
      </w:r>
      <w:r>
        <w:rPr>
          <w:rFonts w:ascii="仿宋_GB2312"/>
        </w:rPr>
        <w:t>加强</w:t>
      </w:r>
      <w:r>
        <w:rPr>
          <w:rFonts w:hint="eastAsia" w:ascii="仿宋_GB2312"/>
        </w:rPr>
        <w:t>学生</w:t>
      </w:r>
      <w:r>
        <w:rPr>
          <w:rFonts w:ascii="仿宋_GB2312"/>
        </w:rPr>
        <w:t>宿舍管理</w:t>
      </w:r>
      <w:r>
        <w:rPr>
          <w:rFonts w:hint="eastAsia" w:ascii="仿宋_GB2312"/>
        </w:rPr>
        <w:t>，</w:t>
      </w:r>
      <w:r>
        <w:rPr>
          <w:rFonts w:ascii="仿宋_GB2312"/>
        </w:rPr>
        <w:t>严禁外来人员入内，安排专人负责宿舍的卫生管理和检查，引导学生在宿舍区不聚集、不串门。宿舍要勤通风、勤打扫，保持厕所清洁卫生，做好垃圾清理和日常公共区域消毒。</w:t>
      </w:r>
      <w:r>
        <w:rPr>
          <w:rFonts w:hint="eastAsia" w:ascii="仿宋_GB2312"/>
        </w:rPr>
        <w:t>要</w:t>
      </w:r>
      <w:r>
        <w:rPr>
          <w:rFonts w:ascii="仿宋_GB2312"/>
        </w:rPr>
        <w:t>加强活动</w:t>
      </w:r>
      <w:r>
        <w:rPr>
          <w:rFonts w:hint="eastAsia" w:ascii="仿宋_GB2312"/>
        </w:rPr>
        <w:t>场所</w:t>
      </w:r>
      <w:r>
        <w:rPr>
          <w:rFonts w:ascii="仿宋_GB2312"/>
        </w:rPr>
        <w:t>管理</w:t>
      </w:r>
      <w:r>
        <w:rPr>
          <w:rFonts w:hint="eastAsia" w:ascii="仿宋_GB2312"/>
        </w:rPr>
        <w:t>，严格控制</w:t>
      </w:r>
      <w:r>
        <w:rPr>
          <w:rFonts w:ascii="仿宋_GB2312"/>
        </w:rPr>
        <w:t>教室、自习室、图书馆、体育场等公共空间人员密度</w:t>
      </w:r>
      <w:r>
        <w:rPr>
          <w:rFonts w:hint="eastAsia" w:ascii="仿宋_GB2312"/>
        </w:rPr>
        <w:t>，</w:t>
      </w:r>
      <w:r>
        <w:rPr>
          <w:rFonts w:ascii="仿宋_GB2312"/>
        </w:rPr>
        <w:t>尽可能实施最小单元群体管理。</w:t>
      </w:r>
    </w:p>
    <w:p>
      <w:pPr>
        <w:pStyle w:val="9"/>
        <w:rPr>
          <w:rFonts w:ascii="仿宋_GB2312"/>
        </w:rPr>
      </w:pPr>
      <w:r>
        <w:rPr>
          <w:rFonts w:hint="eastAsia" w:ascii="黑体" w:hAnsi="黑体" w:eastAsia="黑体"/>
        </w:rPr>
        <w:t>五</w:t>
      </w:r>
      <w:r>
        <w:rPr>
          <w:rFonts w:ascii="黑体" w:hAnsi="黑体" w:eastAsia="黑体"/>
        </w:rPr>
        <w:t>、</w:t>
      </w:r>
      <w:r>
        <w:rPr>
          <w:rFonts w:hint="eastAsia" w:ascii="黑体" w:hAnsi="黑体" w:eastAsia="黑体"/>
          <w:kern w:val="0"/>
        </w:rPr>
        <w:t>做到人物环境同防、多病共防。</w:t>
      </w:r>
      <w:r>
        <w:rPr>
          <w:rFonts w:hint="eastAsia" w:ascii="仿宋_GB2312"/>
          <w:kern w:val="0"/>
        </w:rPr>
        <w:t>各地各校要增强疫情防控常态化下人、物、</w:t>
      </w:r>
      <w:r>
        <w:rPr>
          <w:rFonts w:ascii="仿宋_GB2312"/>
          <w:kern w:val="0"/>
        </w:rPr>
        <w:t>环境</w:t>
      </w:r>
      <w:r>
        <w:rPr>
          <w:rFonts w:hint="eastAsia" w:ascii="仿宋_GB2312"/>
          <w:kern w:val="0"/>
        </w:rPr>
        <w:t>同防和多病共防意识，</w:t>
      </w:r>
      <w:r>
        <w:rPr>
          <w:rFonts w:ascii="仿宋_GB2312"/>
        </w:rPr>
        <w:t>加强教室、图书馆、体育馆、会议室、实验室、校医院</w:t>
      </w:r>
      <w:r>
        <w:rPr>
          <w:rFonts w:hint="eastAsia" w:ascii="仿宋_GB2312"/>
        </w:rPr>
        <w:t>（医务室）</w:t>
      </w:r>
      <w:r>
        <w:rPr>
          <w:rFonts w:ascii="仿宋_GB2312"/>
        </w:rPr>
        <w:t>、卫生间等场所的管理和清洁消毒，定期通风换气。对公共区域高频接触物体表面，如门把手、课桌椅、讲台、楼梯扶手、电梯按钮等，安排专人每日进行清洁消毒。使用空调，应当保证空调系统供风安全。校内大型建设施工现场、人员</w:t>
      </w:r>
      <w:r>
        <w:rPr>
          <w:rFonts w:hint="eastAsia" w:ascii="仿宋_GB2312"/>
        </w:rPr>
        <w:t>要</w:t>
      </w:r>
      <w:r>
        <w:rPr>
          <w:rFonts w:ascii="仿宋_GB2312"/>
        </w:rPr>
        <w:t>与校园实现物</w:t>
      </w:r>
      <w:r>
        <w:rPr>
          <w:rFonts w:hint="eastAsia" w:ascii="仿宋_GB2312"/>
        </w:rPr>
        <w:t>理隔离。学校要把传染病防控知识与技能等内容纳入“开学第一课”，加强对诺如病毒感染性腹泻、肺结核、流感、麻疹、水痘、腮腺炎、手足口病、细菌性痢疾等传染病防治知识的宣传，通过多种方式提高师生员工和学生家长防病意识和自我防护能力。</w:t>
      </w:r>
    </w:p>
    <w:p>
      <w:pPr>
        <w:pStyle w:val="9"/>
        <w:rPr>
          <w:rFonts w:ascii="仿宋_GB2312"/>
        </w:rPr>
      </w:pPr>
      <w:r>
        <w:rPr>
          <w:rFonts w:hint="eastAsia" w:ascii="黑体" w:hAnsi="黑体" w:eastAsia="黑体"/>
        </w:rPr>
        <w:t>六</w:t>
      </w:r>
      <w:r>
        <w:rPr>
          <w:rFonts w:ascii="黑体" w:hAnsi="黑体" w:eastAsia="黑体"/>
        </w:rPr>
        <w:t>、</w:t>
      </w:r>
      <w:r>
        <w:rPr>
          <w:rFonts w:hint="eastAsia" w:ascii="黑体" w:hAnsi="黑体" w:eastAsia="黑体"/>
        </w:rPr>
        <w:t>组织疫情防控督导检查。</w:t>
      </w:r>
      <w:r>
        <w:rPr>
          <w:rFonts w:hint="eastAsia" w:ascii="仿宋_GB2312"/>
        </w:rPr>
        <w:t>各级各类学校</w:t>
      </w:r>
      <w:r>
        <w:rPr>
          <w:rFonts w:ascii="仿宋_GB2312"/>
        </w:rPr>
        <w:t>要在</w:t>
      </w:r>
      <w:r>
        <w:rPr>
          <w:rFonts w:hint="eastAsia" w:ascii="仿宋_GB2312"/>
        </w:rPr>
        <w:t>开学前就</w:t>
      </w:r>
      <w:r>
        <w:rPr>
          <w:rFonts w:ascii="仿宋_GB2312"/>
        </w:rPr>
        <w:t>疫情防控等相关工作组织</w:t>
      </w:r>
      <w:r>
        <w:rPr>
          <w:rFonts w:hint="eastAsia" w:ascii="仿宋_GB2312"/>
        </w:rPr>
        <w:t>开展全面</w:t>
      </w:r>
      <w:r>
        <w:rPr>
          <w:rFonts w:ascii="仿宋_GB2312"/>
        </w:rPr>
        <w:t>自查，查找疫情防控工作短板，消除风险隐患，确保不留死角和盲区</w:t>
      </w:r>
      <w:r>
        <w:rPr>
          <w:rFonts w:hint="eastAsia" w:ascii="仿宋_GB2312"/>
          <w:kern w:val="0"/>
        </w:rPr>
        <w:t>。</w:t>
      </w:r>
      <w:r>
        <w:rPr>
          <w:rFonts w:hint="eastAsia" w:ascii="仿宋_GB2312"/>
        </w:rPr>
        <w:t>各地教育</w:t>
      </w:r>
      <w:r>
        <w:rPr>
          <w:rFonts w:ascii="仿宋_GB2312"/>
        </w:rPr>
        <w:t>部门</w:t>
      </w:r>
      <w:r>
        <w:rPr>
          <w:rFonts w:hint="eastAsia" w:ascii="仿宋_GB2312"/>
        </w:rPr>
        <w:t>要会同相关</w:t>
      </w:r>
      <w:r>
        <w:rPr>
          <w:rFonts w:ascii="仿宋_GB2312"/>
        </w:rPr>
        <w:t>部门</w:t>
      </w:r>
      <w:r>
        <w:rPr>
          <w:rFonts w:hint="eastAsia" w:ascii="仿宋_GB2312"/>
        </w:rPr>
        <w:t>对辖区内各批次返校开学的学校，进行随机督导或飞行检查，对疫情防控不到位的学校要及时列出问题清单，限期整改到位。各地要组织责任督学</w:t>
      </w:r>
      <w:r>
        <w:rPr>
          <w:rFonts w:hint="eastAsia" w:ascii="仿宋_GB2312" w:hAnsi="仿宋_GB2312" w:cs="仿宋_GB2312"/>
        </w:rPr>
        <w:t>采取“四不两直”等方式，对挂牌督导的所</w:t>
      </w:r>
      <w:r>
        <w:rPr>
          <w:rFonts w:hint="eastAsia" w:ascii="仿宋_GB2312"/>
        </w:rPr>
        <w:t>有中小学</w:t>
      </w:r>
      <w:r>
        <w:rPr>
          <w:rFonts w:hint="eastAsia" w:ascii="仿宋_GB2312" w:hAnsi="仿宋_GB2312" w:cs="仿宋_GB2312"/>
        </w:rPr>
        <w:t>、幼儿园开展全覆盖督导检查，并将督导检查情况做好</w:t>
      </w:r>
      <w:r>
        <w:rPr>
          <w:rFonts w:hint="eastAsia" w:ascii="仿宋_GB2312"/>
        </w:rPr>
        <w:t>记录并及时上传至“责任督学</w:t>
      </w:r>
      <w:r>
        <w:rPr>
          <w:rFonts w:hint="eastAsia" w:ascii="仿宋_GB2312" w:hAnsi="仿宋_GB2312" w:cs="仿宋_GB2312"/>
        </w:rPr>
        <w:t>履职记实平台”，暂不具备上传条件</w:t>
      </w:r>
      <w:r>
        <w:rPr>
          <w:rFonts w:hint="eastAsia" w:ascii="仿宋_GB2312"/>
        </w:rPr>
        <w:t>的可将纸质检查记录留存。</w:t>
      </w:r>
      <w:r>
        <w:rPr>
          <w:rFonts w:ascii="仿宋_GB2312"/>
        </w:rPr>
        <w:t>省新冠肺炎疫情联防联控指挥部学校防控组</w:t>
      </w:r>
      <w:r>
        <w:rPr>
          <w:rFonts w:hint="eastAsia" w:ascii="仿宋_GB2312"/>
        </w:rPr>
        <w:t>将适时赴</w:t>
      </w:r>
      <w:r>
        <w:rPr>
          <w:rFonts w:ascii="仿宋_GB2312"/>
        </w:rPr>
        <w:t>各地组织抽查。</w:t>
      </w:r>
    </w:p>
    <w:p>
      <w:pPr>
        <w:spacing w:line="560" w:lineRule="exact"/>
        <w:ind w:firstLine="2400" w:firstLineChars="750"/>
        <w:rPr>
          <w:rFonts w:eastAsia="仿宋_GB2312"/>
          <w:sz w:val="32"/>
          <w:szCs w:val="32"/>
        </w:rPr>
      </w:pPr>
    </w:p>
    <w:p>
      <w:pPr>
        <w:spacing w:line="560" w:lineRule="exact"/>
        <w:ind w:firstLine="2080" w:firstLineChars="650"/>
        <w:rPr>
          <w:rFonts w:eastAsia="仿宋_GB2312"/>
          <w:sz w:val="32"/>
          <w:szCs w:val="32"/>
        </w:rPr>
      </w:pPr>
      <w:r>
        <w:rPr>
          <w:rFonts w:eastAsia="仿宋_GB2312"/>
          <w:sz w:val="32"/>
          <w:szCs w:val="32"/>
        </w:rPr>
        <w:t>省新冠肺炎疫情联防联控指挥部学校防控组</w:t>
      </w:r>
    </w:p>
    <w:p>
      <w:pPr>
        <w:spacing w:line="560" w:lineRule="exact"/>
        <w:ind w:firstLine="1600" w:firstLineChars="500"/>
        <w:rPr>
          <w:rFonts w:eastAsia="仿宋_GB2312"/>
          <w:sz w:val="32"/>
          <w:szCs w:val="32"/>
        </w:rPr>
      </w:pPr>
      <w:r>
        <w:rPr>
          <w:rFonts w:eastAsia="仿宋_GB2312"/>
          <w:sz w:val="32"/>
          <w:szCs w:val="32"/>
        </w:rPr>
        <w:t xml:space="preserve">                     （代章）</w:t>
      </w:r>
    </w:p>
    <w:p>
      <w:pPr>
        <w:spacing w:line="560" w:lineRule="exact"/>
        <w:ind w:firstLine="4320" w:firstLineChars="1350"/>
        <w:rPr>
          <w:rFonts w:hint="eastAsia" w:ascii="仿宋_GB2312" w:hAnsi="仿宋_GB2312" w:eastAsia="仿宋_GB2312" w:cs="仿宋_GB2312"/>
          <w:sz w:val="32"/>
          <w:szCs w:val="32"/>
        </w:rPr>
      </w:pPr>
      <w:r>
        <w:rPr>
          <w:rFonts w:eastAsia="仿宋_GB2312"/>
          <w:sz w:val="32"/>
          <w:szCs w:val="32"/>
        </w:rPr>
        <w:t>2022年2月</w:t>
      </w:r>
      <w:r>
        <w:rPr>
          <w:rFonts w:hint="eastAsia" w:eastAsia="仿宋_GB2312"/>
          <w:sz w:val="32"/>
          <w:szCs w:val="32"/>
        </w:rPr>
        <w:t>10</w:t>
      </w:r>
      <w:r>
        <w:rPr>
          <w:rFonts w:eastAsia="仿宋_GB2312"/>
          <w:sz w:val="32"/>
          <w:szCs w:val="32"/>
        </w:rPr>
        <w:t>日</w:t>
      </w:r>
      <w:bookmarkStart w:id="0" w:name="_GoBack"/>
      <w:bookmarkEnd w:id="0"/>
    </w:p>
    <w:sectPr>
      <w:pgSz w:w="11906" w:h="16838"/>
      <w:pgMar w:top="1610" w:right="1463" w:bottom="155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Segoe Print"/>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简体">
    <w:altName w:val="仿宋_GB2312"/>
    <w:panose1 w:val="03000509000000000000"/>
    <w:charset w:val="86"/>
    <w:family w:val="script"/>
    <w:pitch w:val="default"/>
    <w:sig w:usb0="00000000" w:usb1="00000000" w:usb2="00000010" w:usb3="00000000" w:csb0="00040000"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-104140</wp:posOffset>
              </wp:positionV>
              <wp:extent cx="1001395" cy="2622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01395" cy="262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eastAsiaTheme="minorEastAsia"/>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2pt;height:20.65pt;width:78.85pt;mso-position-horizontal:outside;mso-position-horizontal-relative:margin;z-index:251662336;mso-width-relative:page;mso-height-relative:page;" filled="f" stroked="f" coordsize="21600,21600" o:gfxdata="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hls0zXAAAABwEA&#10;AA8AAAAAAAAAAQAgAAAAIgAAAGRycy9kb3ducmV2LnhtbFBLAQIUABQAAAAIAIdO4kCz0H9zGwIA&#10;ABQEAAAOAAAAAAAAAAEAIAAAACYBAABkcnMvZTJvRG9jLnhtbFBLBQYAAAAABgAGAFkBAACzBQAA&#10;AAA=&#10;">
              <v:fill on="f" focussize="0,0"/>
              <v:stroke on="f" weight="0.5pt"/>
              <v:imagedata o:title=""/>
              <o:lock v:ext="edit" aspectratio="f"/>
              <v:textbox inset="0mm,0mm,0mm,0mm">
                <w:txbxContent>
                  <w:p>
                    <w:pPr>
                      <w:pStyle w:val="4"/>
                      <w:jc w:val="center"/>
                      <w:rPr>
                        <w:rFonts w:hint="default" w:eastAsiaTheme="minorEastAsia"/>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54F7F"/>
    <w:rsid w:val="0C141ABE"/>
    <w:rsid w:val="2A960CE4"/>
    <w:rsid w:val="346C6CA7"/>
    <w:rsid w:val="461E1E0C"/>
    <w:rsid w:val="4C9A11CD"/>
    <w:rsid w:val="5BC54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260" w:after="260"/>
      <w:outlineLvl w:val="1"/>
    </w:pPr>
    <w:rPr>
      <w:rFonts w:ascii="Cambria" w:hAnsi="Cambria" w:eastAsia="仿宋"/>
      <w:b/>
      <w:bCs/>
      <w:szCs w:val="32"/>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 text|1"/>
    <w:basedOn w:val="1"/>
    <w:qFormat/>
    <w:uiPriority w:val="0"/>
    <w:pPr>
      <w:widowControl w:val="0"/>
      <w:shd w:val="clear" w:color="auto" w:fill="auto"/>
      <w:spacing w:line="379" w:lineRule="auto"/>
      <w:ind w:firstLine="20"/>
    </w:pPr>
    <w:rPr>
      <w:rFonts w:ascii="宋体" w:hAnsi="宋体" w:eastAsia="宋体" w:cs="宋体"/>
      <w:sz w:val="30"/>
      <w:szCs w:val="30"/>
      <w:u w:val="none"/>
      <w:shd w:val="clear" w:color="auto" w:fill="auto"/>
      <w:lang w:val="zh-TW" w:eastAsia="zh-TW" w:bidi="zh-TW"/>
    </w:rPr>
  </w:style>
  <w:style w:type="paragraph" w:customStyle="1" w:styleId="9">
    <w:name w:val="公文正文"/>
    <w:basedOn w:val="1"/>
    <w:qFormat/>
    <w:uiPriority w:val="0"/>
    <w:pPr>
      <w:spacing w:line="560" w:lineRule="exact"/>
      <w:ind w:firstLine="640" w:firstLineChars="200"/>
    </w:pPr>
    <w:rPr>
      <w:rFonts w:eastAsia="仿宋_GB2312"/>
      <w:color w:val="000000"/>
      <w:sz w:val="32"/>
      <w:szCs w:val="32"/>
    </w:rPr>
  </w:style>
  <w:style w:type="character" w:customStyle="1" w:styleId="10">
    <w:name w:val="公文一级 字符"/>
    <w:link w:val="11"/>
    <w:uiPriority w:val="0"/>
    <w:rPr>
      <w:rFonts w:ascii="黑体" w:hAnsi="黑体" w:eastAsia="黑体" w:cs="Times New Roman"/>
    </w:rPr>
  </w:style>
  <w:style w:type="paragraph" w:customStyle="1" w:styleId="11">
    <w:name w:val="公文一级"/>
    <w:basedOn w:val="9"/>
    <w:link w:val="10"/>
    <w:qFormat/>
    <w:uiPriority w:val="0"/>
    <w:rPr>
      <w:rFonts w:ascii="黑体" w:hAnsi="黑体" w:eastAsia="黑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2022-02-09T00:51:00Z</dcterms:created>
  <dc:creator>lingjvli0511</dc:creator>
  <cp:lastModifiedBy>lingjvli0511</cp:lastModifiedBy>
  <cp:lastPrinted>2022-02-09T03:02:00Z</cp:lastPrinted>
  <dcterms:modified xsi:type="dcterms:W3CDTF">2022-02-10T07:32:51Z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